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long-term strength of Europe and its implications for plate-forming processes | Nature</w:t>
      </w:r>
      <w:br/>
      <w:hyperlink r:id="rId7" w:history="1">
        <w:r>
          <w:rPr>
            <w:color w:val="2980b9"/>
            <w:u w:val="single"/>
          </w:rPr>
          <w:t xml:space="preserve">https://www.nature.com/articles/nature03854</w:t>
        </w:r>
      </w:hyperlink>
    </w:p>
    <w:p>
      <w:pPr>
        <w:pStyle w:val="Heading1"/>
      </w:pPr>
      <w:bookmarkStart w:id="2" w:name="_Toc2"/>
      <w:r>
        <w:t>Article summary:</w:t>
      </w:r>
      <w:bookmarkEnd w:id="2"/>
    </w:p>
    <w:p>
      <w:pPr>
        <w:jc w:val="both"/>
      </w:pPr>
      <w:r>
        <w:rPr/>
        <w:t xml:space="preserve">1. The article examines the long-term strength of Europe and its implications for plate-forming processes.</w:t>
      </w:r>
    </w:p>
    <w:p>
      <w:pPr>
        <w:jc w:val="both"/>
      </w:pPr>
      <w:r>
        <w:rPr/>
        <w:t xml:space="preserve">2. It looks at the composition and development of continental lithosphere, as well as variations in elastic thickness in the Canadian Shield.</w:t>
      </w:r>
    </w:p>
    <w:p>
      <w:pPr>
        <w:jc w:val="both"/>
      </w:pPr>
      <w:r>
        <w:rPr/>
        <w:t xml:space="preserve">3. The article also discusses the flexural rigidity of Fennoscandia, tectonic fabric and lithospheric strength of northern Eurasia, and the thermal evolution of continents.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long-term strength of Europe and its implications for plate-forming processes. The authors provide a thorough review of relevant literature on the topic, including geological development of the rift system in Eastern Africa, depth extent of cratons inferred from tomographic studies, thermal evolution of Precambrian lithosphere, composition and development of continental lithosphere, subsurface loading estimates for flexural rigidity, variations in elastic thickness in Canada's shield, effect of noise on estimates for elastic thickness coherence method, recovery methods for effective elastic thickness using spectral methods, estimates for Te with internal loads, flexural rigidity in North America's lithosphere, tectonic fabric and lithospheric strength in northern Eurasia based on gravity data, closure of Tornquist Sea constraints from MONA LISA deep reflection seismic data multiple resolution surface wave tomography in Mediterranean basin etc. </w:t>
      </w:r>
    </w:p>
    <w:p>
      <w:pPr>
        <w:jc w:val="both"/>
      </w:pPr>
      <w:r>
        <w:rPr/>
        <w:t xml:space="preserve">The authors present both sides equally by exploring counterarguments to their claims such as potential risks associated with their findings. They also provide evidence to support their claims such as geological studies from Eastern Africa or tomographic studies from Canada's shield. Furthermore they cite relevant sources throughout their paper which adds to its trustworthiness and reliability. </w:t>
      </w:r>
    </w:p>
    <w:p>
      <w:pPr>
        <w:jc w:val="both"/>
      </w:pPr>
      <w:r>
        <w:rPr/>
        <w:t xml:space="preserve">In conclusion this article is reliable and trustworthy due to its comprehensive overview on the topic along with evidence provided to support its claims as well as exploration into counterarguments.</w:t>
      </w:r>
    </w:p>
    <w:p>
      <w:pPr>
        <w:pStyle w:val="Heading1"/>
      </w:pPr>
      <w:bookmarkStart w:id="5" w:name="_Toc5"/>
      <w:r>
        <w:t>Topics for further research:</w:t>
      </w:r>
      <w:bookmarkEnd w:id="5"/>
    </w:p>
    <w:p>
      <w:pPr>
        <w:spacing w:after="0"/>
        <w:numPr>
          <w:ilvl w:val="0"/>
          <w:numId w:val="2"/>
        </w:numPr>
      </w:pPr>
      <w:r>
        <w:rPr/>
        <w:t xml:space="preserve">Eastern Africa Rift System</w:t>
      </w:r>
    </w:p>
    <w:p>
      <w:pPr>
        <w:spacing w:after="0"/>
        <w:numPr>
          <w:ilvl w:val="0"/>
          <w:numId w:val="2"/>
        </w:numPr>
      </w:pPr>
      <w:r>
        <w:rPr/>
        <w:t xml:space="preserve">Precambrian Lithosphere Thermal Evolution</w:t>
      </w:r>
    </w:p>
    <w:p>
      <w:pPr>
        <w:spacing w:after="0"/>
        <w:numPr>
          <w:ilvl w:val="0"/>
          <w:numId w:val="2"/>
        </w:numPr>
      </w:pPr>
      <w:r>
        <w:rPr/>
        <w:t xml:space="preserve">Continental Lithosphere Composition</w:t>
      </w:r>
    </w:p>
    <w:p>
      <w:pPr>
        <w:spacing w:after="0"/>
        <w:numPr>
          <w:ilvl w:val="0"/>
          <w:numId w:val="2"/>
        </w:numPr>
      </w:pPr>
      <w:r>
        <w:rPr/>
        <w:t xml:space="preserve">Flexural Rigidity Subsurface Loading</w:t>
      </w:r>
    </w:p>
    <w:p>
      <w:pPr>
        <w:spacing w:after="0"/>
        <w:numPr>
          <w:ilvl w:val="0"/>
          <w:numId w:val="2"/>
        </w:numPr>
      </w:pPr>
      <w:r>
        <w:rPr/>
        <w:t xml:space="preserve">Elastic Thickness Coherence Method</w:t>
      </w:r>
    </w:p>
    <w:p>
      <w:pPr>
        <w:numPr>
          <w:ilvl w:val="0"/>
          <w:numId w:val="2"/>
        </w:numPr>
      </w:pPr>
      <w:r>
        <w:rPr/>
        <w:t xml:space="preserve">MONA LISA Deep Reflection Seismic Data</w:t>
      </w:r>
    </w:p>
    <w:p>
      <w:pPr>
        <w:pStyle w:val="Heading1"/>
      </w:pPr>
      <w:bookmarkStart w:id="6" w:name="_Toc6"/>
      <w:r>
        <w:t>Report location:</w:t>
      </w:r>
      <w:bookmarkEnd w:id="6"/>
    </w:p>
    <w:p>
      <w:hyperlink r:id="rId8" w:history="1">
        <w:r>
          <w:rPr>
            <w:color w:val="2980b9"/>
            <w:u w:val="single"/>
          </w:rPr>
          <w:t xml:space="preserve">https://www.fullpicture.app/item/810cc9db5b7708870488a8406186f010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3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3854" TargetMode="External"/><Relationship Id="rId8" Type="http://schemas.openxmlformats.org/officeDocument/2006/relationships/hyperlink" Target="https://www.fullpicture.app/item/810cc9db5b7708870488a8406186f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2023-03-08T07:31:38+01:00</dcterms:created>
  <dcterms:modified xsi:type="dcterms:W3CDTF">2023-03-08T07:31:38+01:00</dcterms:modified>
</cp:coreProperties>
</file>

<file path=docProps/custom.xml><?xml version="1.0" encoding="utf-8"?>
<Properties xmlns="http://schemas.openxmlformats.org/officeDocument/2006/custom-properties" xmlns:vt="http://schemas.openxmlformats.org/officeDocument/2006/docPropsVTypes"/>
</file>