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(PDF) Working memory and second language comprehension and production: A meta-analysis</w:t>
      </w:r>
      <w:br/>
      <w:hyperlink r:id="rId7" w:history="1">
        <w:r>
          <w:rPr>
            <w:color w:val="2980b9"/>
            <w:u w:val="single"/>
          </w:rPr>
          <w:t xml:space="preserve">https://www.researchgate.net/publication/259456275_Working_memory_and_second_language_comprehension_and_production_A_meta-analysis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Working memory (WM) is positively associated with second language (L2) processing and proficiency outcomes.</w:t>
      </w:r>
    </w:p>
    <w:p>
      <w:pPr>
        <w:jc w:val="both"/>
      </w:pPr>
      <w:r>
        <w:rPr/>
        <w:t xml:space="preserve">2. The executive control component of WM has a larger effect size on L2 outcomes compared to the storage component.</w:t>
      </w:r>
    </w:p>
    <w:p>
      <w:pPr>
        <w:jc w:val="both"/>
      </w:pPr>
      <w:r>
        <w:rPr/>
        <w:t xml:space="preserve">3. Verbal measures of WM have a larger effect size on L2 outcomes compared to nonverbal measures.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这篇文章是一项关于工作记忆（WM）与第二语言（L2）理解和产出之间关系的元分析。文章指出，尽管许多研究都探讨了WM在L2处理和熟练度发展中的重要性，但有人认为其重要性被夸大了。作者对79个样本、3707名参与者提供的748个效应大小进行了元分析，结果表明WM与L2处理和熟练度结果呈正相关，估计的总体效应大小为0.255。此外，作者还对潜在的共变量进行了分析，结果显示，在WM测量特征和标准测量因素方面，执行控制（相对于存储）组分和口头（相对于非口头）测量具有更大的效应大小。文章还发现没有明显的出版偏见存在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然而，这篇文章存在一些潜在的偏见和问题。首先，文章没有提及可能存在的风险或局限性。例如，是否有其他因素可能解释L2处理和熟练度结果之间的关系？是否有其他未考虑到的变量可能影响到这种关系？作者没有平等地呈现双方观点，并且没有探索反驳或争议观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其次，文章只报道了正向关联的结果，没有提及任何负向或中性的结果。这可能导致片面的报道，并且无法全面了解WM与L2处理和熟练度之间的关系。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此外，文章没有提供足够的证据来支持其主张。虽然作者进行了元分析，但并未详细说明所使用的研究方法和统计分析方法。读者无法评估作者对数据的处理和分析是否可靠。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文章没有探讨其他可能解释WM与L2处理和熟练度之间关系的因素。例如，语言输入量、学习环境、个体差异等因素是否会影响到这种关系？作者没有考虑到这些潜在因素，从而限制了对WM与L2处理和熟练度关系的理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总之，尽管这篇文章对WM与L2处理和熟练度之间关系进行了元分析，但存在一些潜在偏见和问题。需要更多的研究来验证这些结果，并深入探讨其他可能解释这种关系的因素。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WM and L2 processing and proficiency
</w:t>
      </w:r>
    </w:p>
    <w:p>
      <w:pPr>
        <w:spacing w:after="0"/>
        <w:numPr>
          <w:ilvl w:val="0"/>
          <w:numId w:val="2"/>
        </w:numPr>
      </w:pPr>
      <w:r>
        <w:rPr/>
        <w:t xml:space="preserve">Other factors influencing the relationship between WM and L2 processing and proficiency
</w:t>
      </w:r>
    </w:p>
    <w:p>
      <w:pPr>
        <w:spacing w:after="0"/>
        <w:numPr>
          <w:ilvl w:val="0"/>
          <w:numId w:val="2"/>
        </w:numPr>
      </w:pPr>
      <w:r>
        <w:rPr/>
        <w:t xml:space="preserve">Potential risks or limitations of the study
</w:t>
      </w:r>
    </w:p>
    <w:p>
      <w:pPr>
        <w:spacing w:after="0"/>
        <w:numPr>
          <w:ilvl w:val="0"/>
          <w:numId w:val="2"/>
        </w:numPr>
      </w:pPr>
      <w:r>
        <w:rPr/>
        <w:t xml:space="preserve">Negative or neutral results not mentioned in the article
</w:t>
      </w:r>
    </w:p>
    <w:p>
      <w:pPr>
        <w:spacing w:after="0"/>
        <w:numPr>
          <w:ilvl w:val="0"/>
          <w:numId w:val="2"/>
        </w:numPr>
      </w:pPr>
      <w:r>
        <w:rPr/>
        <w:t xml:space="preserve">Insufficient evidence to support the claims
</w:t>
      </w:r>
    </w:p>
    <w:p>
      <w:pPr>
        <w:numPr>
          <w:ilvl w:val="0"/>
          <w:numId w:val="2"/>
        </w:numPr>
      </w:pPr>
      <w:r>
        <w:rPr/>
        <w:t xml:space="preserve">Methodology and statistical analysis used in the meta-analysis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https://www.fullpicture.app/item/81351f8d536b16546607658390463029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3DD7D6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researchgate.net/publication/259456275_Working_memory_and_second_language_comprehension_and_production_A_meta-analysis" TargetMode="External"/><Relationship Id="rId8" Type="http://schemas.openxmlformats.org/officeDocument/2006/relationships/hyperlink" Target="https://www.fullpicture.app/item/81351f8d536b16546607658390463029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2024-02-07T18:10:50+01:00</dcterms:created>
  <dcterms:modified xsi:type="dcterms:W3CDTF">2024-02-07T18:10:50+01:00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