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Pratiques évaluatives en formation infirmière et compétences professionnelles [*] | Cairn.info</w:t>
      </w:r>
      <w:br/>
      <w:hyperlink r:id="rId7" w:history="1">
        <w:r>
          <w:rPr>
            <w:color w:val="2980b9"/>
            <w:u w:val="single"/>
          </w:rPr>
          <w:t xml:space="preserve">https://www-cairn-info.ezproxy.universite-paris-saclay.fr/revue-recherche-en-soins-infirmiers-2006-4-page-25.htm</w:t>
        </w:r>
      </w:hyperlink>
    </w:p>
    <w:p>
      <w:pPr>
        <w:pStyle w:val="Heading1"/>
      </w:pPr>
      <w:bookmarkStart w:id="2" w:name="_Toc2"/>
      <w:r>
        <w:t>Article summary:</w:t>
      </w:r>
      <w:bookmarkEnd w:id="2"/>
    </w:p>
    <w:p>
      <w:pPr>
        <w:jc w:val="both"/>
      </w:pPr>
      <w:r>
        <w:rPr/>
        <w:t xml:space="preserve">1. Les transformations du système de santé et l'évolution des professions paramédicales nécessitent une formation infirmière adaptée aux progrès techniques et aux nouveaux besoins de la société en matière de santé.</w:t>
      </w:r>
    </w:p>
    <w:p>
      <w:pPr>
        <w:jc w:val="both"/>
      </w:pPr>
      <w:r>
        <w:rPr/>
        <w:t xml:space="preserve">2. La validation des acquis par l'expérience (VAE) et l'intégration du système licence/Master/Doctorat (LMD) offrent de nouvelles opportunités pour repenser les programmes d'études en mettant l'accent sur les compétences professionnelles.</w:t>
      </w:r>
    </w:p>
    <w:p>
      <w:pPr>
        <w:jc w:val="both"/>
      </w:pPr>
      <w:r>
        <w:rPr/>
        <w:t xml:space="preserve">3. Les pratiques évaluatives centrées sur les compétences doivent aller au-delà du simple contrôle des connaissances ou de la vérification des gestes techniques, et doivent prendre en compte les situations professionnelles réelles.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"Pratiques évaluatives en formation infirmière et compétences professionnelles" aborde la question de l'évaluation des compétences professionnelles dans la formation des infirmières. L'auteur souligne l'importance de former des infirmières capables de s'adapter aux progrès techniques et scientifiques, ainsi qu'aux nouveaux besoins de la société en matière de santé.</w:t>
      </w:r>
    </w:p>
    <w:p>
      <w:pPr>
        <w:jc w:val="both"/>
      </w:pPr>
      <w:r>
        <w:rPr/>
        <w:t xml:space="preserve"/>
      </w:r>
    </w:p>
    <w:p>
      <w:pPr>
        <w:jc w:val="both"/>
      </w:pPr>
      <w:r>
        <w:rPr/>
        <w:t xml:space="preserve">Cependant, l'article présente plusieurs biais potentiels. Tout d'abord, il ne cite pas ses sources ni ne fournit de références pour étayer les affirmations faites. Cela rend difficile la vérification de l'exactitude des informations présentées. De plus, l'article semble adopter une perspective unilatérale en se concentrant uniquement sur les compétences professionnelles dans la formation initiale des infirmières, sans aborder d'autres aspects importants tels que la formation continue ou le développement professionnel tout au long de la carrière.</w:t>
      </w:r>
    </w:p>
    <w:p>
      <w:pPr>
        <w:jc w:val="both"/>
      </w:pPr>
      <w:r>
        <w:rPr/>
        <w:t xml:space="preserve"/>
      </w:r>
    </w:p>
    <w:p>
      <w:pPr>
        <w:jc w:val="both"/>
      </w:pPr>
      <w:r>
        <w:rPr/>
        <w:t xml:space="preserve">En outre, l'article manque d'une analyse critique approfondie des pratiques évaluatives actuelles en formation infirmière. Il ne discute pas des limites et des défis associés à l'évaluation des compétences professionnelles, ni n'examine les différentes méthodes et outils utilisés dans ce domaine. Une analyse plus approfondie aurait pu fournir un aperçu plus complet du sujet.</w:t>
      </w:r>
    </w:p>
    <w:p>
      <w:pPr>
        <w:jc w:val="both"/>
      </w:pPr>
      <w:r>
        <w:rPr/>
        <w:t xml:space="preserve"/>
      </w:r>
    </w:p>
    <w:p>
      <w:pPr>
        <w:jc w:val="both"/>
      </w:pPr>
      <w:r>
        <w:rPr/>
        <w:t xml:space="preserve">De plus, l'article semble avoir un ton promotionnel en mettant en avant les avantages du dispositif de formation centré sur les compétences professionnelles. Il ne mentionne pas les critiques ou les limites potentielles de cette approche. Une analyse plus équilibrée aurait pris en compte différents points de vue et aurait examiné les arguments pour et contre cette approche.</w:t>
      </w:r>
    </w:p>
    <w:p>
      <w:pPr>
        <w:jc w:val="both"/>
      </w:pPr>
      <w:r>
        <w:rPr/>
        <w:t xml:space="preserve"/>
      </w:r>
    </w:p>
    <w:p>
      <w:pPr>
        <w:jc w:val="both"/>
      </w:pPr>
      <w:r>
        <w:rPr/>
        <w:t xml:space="preserve">Enfin, l'article ne fournit pas suffisamment de preuves pour étayer les affirmations faites. Il manque des exemples concrets ou des études de cas pour illustrer les pratiques évaluatives en formation infirmière et leur impact sur le développement des compétences professionnelles.</w:t>
      </w:r>
    </w:p>
    <w:p>
      <w:pPr>
        <w:jc w:val="both"/>
      </w:pPr>
      <w:r>
        <w:rPr/>
        <w:t xml:space="preserve"/>
      </w:r>
    </w:p>
    <w:p>
      <w:pPr>
        <w:jc w:val="both"/>
      </w:pPr>
      <w:r>
        <w:rPr/>
        <w:t xml:space="preserve">En conclusion, l'article présente certaines lacunes et biais potentiels qui limitent sa crédibilité et sa pertinence. Une analyse plus approfondie, une présentation équilibrée des différents points de vue et une utilisation de preuves concrètes auraient renforcé la qualité de l'article.</w:t>
      </w:r>
    </w:p>
    <w:p>
      <w:pPr>
        <w:pStyle w:val="Heading1"/>
      </w:pPr>
      <w:bookmarkStart w:id="5" w:name="_Toc5"/>
      <w:r>
        <w:t>Topics for further research:</w:t>
      </w:r>
      <w:bookmarkEnd w:id="5"/>
    </w:p>
    <w:p>
      <w:pPr>
        <w:spacing w:after="0"/>
        <w:numPr>
          <w:ilvl w:val="0"/>
          <w:numId w:val="2"/>
        </w:numPr>
      </w:pPr>
      <w:r>
        <w:rPr/>
        <w:t xml:space="preserve">Limites et défis de l'évaluation des compétences professionnelles en formation infirmière
</w:t>
      </w:r>
    </w:p>
    <w:p>
      <w:pPr>
        <w:spacing w:after="0"/>
        <w:numPr>
          <w:ilvl w:val="0"/>
          <w:numId w:val="2"/>
        </w:numPr>
      </w:pPr>
      <w:r>
        <w:rPr/>
        <w:t xml:space="preserve">Méthodes et outils utilisés pour évaluer les compétences professionnelles en formation infirmière
</w:t>
      </w:r>
    </w:p>
    <w:p>
      <w:pPr>
        <w:spacing w:after="0"/>
        <w:numPr>
          <w:ilvl w:val="0"/>
          <w:numId w:val="2"/>
        </w:numPr>
      </w:pPr>
      <w:r>
        <w:rPr/>
        <w:t xml:space="preserve">Formation continue et développement professionnel dans la carrière infirmière
</w:t>
      </w:r>
    </w:p>
    <w:p>
      <w:pPr>
        <w:spacing w:after="0"/>
        <w:numPr>
          <w:ilvl w:val="0"/>
          <w:numId w:val="2"/>
        </w:numPr>
      </w:pPr>
      <w:r>
        <w:rPr/>
        <w:t xml:space="preserve">Critiques et limites de l'approche centrée sur les compétences professionnelles en formation infirmière
</w:t>
      </w:r>
    </w:p>
    <w:p>
      <w:pPr>
        <w:spacing w:after="0"/>
        <w:numPr>
          <w:ilvl w:val="0"/>
          <w:numId w:val="2"/>
        </w:numPr>
      </w:pPr>
      <w:r>
        <w:rPr/>
        <w:t xml:space="preserve">Exemples concrets de pratiques évaluatives en formation infirmière et leur impact sur le développement des compétences professionnelles
</w:t>
      </w:r>
    </w:p>
    <w:p>
      <w:pPr>
        <w:numPr>
          <w:ilvl w:val="0"/>
          <w:numId w:val="2"/>
        </w:numPr>
      </w:pPr>
      <w:r>
        <w:rPr/>
        <w:t xml:space="preserve">Perspectives alternatives sur l'évaluation des compétences professionnelles en formation infirmière.</w:t>
      </w:r>
    </w:p>
    <w:p>
      <w:pPr>
        <w:pStyle w:val="Heading1"/>
      </w:pPr>
      <w:bookmarkStart w:id="6" w:name="_Toc6"/>
      <w:r>
        <w:t>Report location:</w:t>
      </w:r>
      <w:bookmarkEnd w:id="6"/>
    </w:p>
    <w:p>
      <w:hyperlink r:id="rId8" w:history="1">
        <w:r>
          <w:rPr>
            <w:color w:val="2980b9"/>
            <w:u w:val="single"/>
          </w:rPr>
          <w:t xml:space="preserve">https://www.fullpicture.app/item/8137a40926b2eedf0a431141c18fa74d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89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ezproxy.universite-paris-saclay.fr/revue-recherche-en-soins-infirmiers-2006-4-page-25.htm" TargetMode="External"/><Relationship Id="rId8" Type="http://schemas.openxmlformats.org/officeDocument/2006/relationships/hyperlink" Target="https://www.fullpicture.app/item/8137a40926b2eedf0a431141c18fa7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2024-03-08T15:13:41+01:00</dcterms:created>
  <dcterms:modified xsi:type="dcterms:W3CDTF">2024-03-08T15:13:41+01:00</dcterms:modified>
</cp:coreProperties>
</file>

<file path=docProps/custom.xml><?xml version="1.0" encoding="utf-8"?>
<Properties xmlns="http://schemas.openxmlformats.org/officeDocument/2006/custom-properties" xmlns:vt="http://schemas.openxmlformats.org/officeDocument/2006/docPropsVTypes"/>
</file>