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Recent Progress in Designing Thermoelectric Metal–Organic Frameworks,Small - X-MOL</w:t>
      </w:r>
      <w:br/>
      <w:hyperlink r:id="rId7" w:history="1">
        <w:r>
          <w:rPr>
            <w:color w:val="2980b9"/>
            <w:u w:val="single"/>
          </w:rPr>
          <w:t xml:space="preserve">https://www.x-mol.com/paper/1398393725270867968?adv=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Metal-organic frameworks (MOFs) are a promising class of materials for thermoelectric applications due to their high porosity and tunable properties.</w:t>
      </w:r>
    </w:p>
    <w:p>
      <w:pPr>
        <w:jc w:val="both"/>
      </w:pPr>
      <w:r>
        <w:rPr/>
        <w:t xml:space="preserve">2. The thermoelectric properties of MOFs can be easily regulated by selecting and arranging metal centers and organic ligands, as well as incorporating guest molecules within their pores.</w:t>
      </w:r>
    </w:p>
    <w:p>
      <w:pPr>
        <w:jc w:val="both"/>
      </w:pPr>
      <w:r>
        <w:rPr/>
        <w:t xml:space="preserve">3. Recent advances in designing conductive MOFs and MOF-based composites have shown promising results in enhancing energy conversion efficiency for thermoelectric applications.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根据文章内容，可以看出作者对金属-有机框架（MOFs）在热电应用方面的潜力进行了积极的评价。然而，文章存在一些潜在的偏见和不足之处。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任何可能的风险或限制因素。虽然MOFs具有高孔隙度和可调节的物理/化学性质，但它们也面临着稳定性和耐久性等方面的挑战。这些材料在实际应用中可能会受到湿度、温度和化学环境等因素的影响，从而导致其性能下降或失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其次，文章没有平等地呈现双方观点。它只关注了MOFs作为热电材料的优势和潜力，而没有提及其他类型的热电材料或方法。这种片面报道可能导致读者对该领域整体情况缺乏全面了解。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此外，文章中提到了一些结构设计策略来调节MOFs的热电性能，但并未提供足够的证据来支持这些主张。读者无法确定这些策略是否真正有效，并且缺乏相关实验结果或数据来支持作者所述。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最后，在讨论和展望部分，文章没有提及任何可能的挑战或限制。它只强调了MOFs在热电应用中的潜力，而没有探讨可能的技术难题或实际应用中可能面临的问题。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综上所述，尽管文章对MOFs在热电应用方面的潜力进行了积极评价，但它存在一些潜在偏见和不足之处。读者需要谨慎对待其中提出的主张，并进一步研究和验证相关内容。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MOFs的稳定性和耐久性挑战
</w:t>
      </w:r>
    </w:p>
    <w:p>
      <w:pPr>
        <w:spacing w:after="0"/>
        <w:numPr>
          <w:ilvl w:val="0"/>
          <w:numId w:val="2"/>
        </w:numPr>
      </w:pPr>
      <w:r>
        <w:rPr/>
        <w:t xml:space="preserve">MOFs在实际应用中可能受到的湿度、温度和化学环境等因素的影响
</w:t>
      </w:r>
    </w:p>
    <w:p>
      <w:pPr>
        <w:spacing w:after="0"/>
        <w:numPr>
          <w:ilvl w:val="0"/>
          <w:numId w:val="2"/>
        </w:numPr>
      </w:pPr>
      <w:r>
        <w:rPr/>
        <w:t xml:space="preserve">文章未平等地呈现双方观点，只关注MOFs作为热电材料的优势和潜力
</w:t>
      </w:r>
    </w:p>
    <w:p>
      <w:pPr>
        <w:spacing w:after="0"/>
        <w:numPr>
          <w:ilvl w:val="0"/>
          <w:numId w:val="2"/>
        </w:numPr>
      </w:pPr>
      <w:r>
        <w:rPr/>
        <w:t xml:space="preserve">文章未提及其他类型的热电材料或方法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文章中提到的结构设计策略缺乏足够的证据支持
</w:t>
      </w:r>
    </w:p>
    <w:p>
      <w:pPr>
        <w:numPr>
          <w:ilvl w:val="0"/>
          <w:numId w:val="2"/>
        </w:numPr>
      </w:pPr>
      <w:r>
        <w:rPr/>
        <w:t xml:space="preserve">文章未提及可能的挑战或限制，只强调了MOFs在热电应用中的潜力。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https://www.fullpicture.app/item/81454376379d0c38258937f0d4bd3449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9747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398393725270867968?adv=" TargetMode="External"/><Relationship Id="rId8" Type="http://schemas.openxmlformats.org/officeDocument/2006/relationships/hyperlink" Target="https://www.fullpicture.app/item/81454376379d0c38258937f0d4bd34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2023-12-19T10:45:32+01:00</dcterms:created>
  <dcterms:modified xsi:type="dcterms:W3CDTF">2023-12-19T10:45:32+01:00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