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成人和儿童重症监护中的肾脏替代疗法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https://www.ncbi.nlm.nih.gov/pmc/articles/PMC4695466/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急性肾功能衰竭（ARF）在重症监护中非常常见，许多患者需要肾脏替代治疗（RRT）。</w:t>
      </w:r>
    </w:p>
    <w:p>
      <w:pPr>
        <w:jc w:val="both"/>
      </w:pPr>
      <w:r>
        <w:rPr/>
        <w:t xml:space="preserve">2. 过去15年的研究考虑了在ARF中使用RRT的重要问题，如开始治疗的时间、透析剂量、导管类型、技术选择和抗凝治疗。</w:t>
      </w:r>
    </w:p>
    <w:p>
      <w:pPr>
        <w:jc w:val="both"/>
      </w:pPr>
      <w:r>
        <w:rPr/>
        <w:t xml:space="preserve">3. 该文章提出了成人和儿童重症监护中使用RRT的建议，涵盖了RRT启动标准、技术方面、实践方面和安全性等领域。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潜在偏见及其来源：文章没有明确提到作者的潜在利益冲突或研究资助来源。这可能导致读者对作者的立场和动机产生怀疑。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片面报道：文章只提到了法国相关专家组的建议，没有涵盖其他国家或地区的观点和实践。这可能导致读者对该建议的普适性和可靠性产生质疑。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无根据的主张：文章声称肾脏替代治疗（RRT）在重症监护中非常常见，并且许多患者需要RRT，但没有提供支持这一主张的具体数据或参考文献。这使得读者难以评估该主张的可信度。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缺失的考虑点：文章没有讨论RRT对成人和儿童患者之间可能存在的差异，例如剂量调整、适应症和不良事件风险等方面。这可能导致读者对该建议是否适用于不同年龄组别的患者产生质疑。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所提出主张的缺失证据：尽管文章提到有大量文献，但没有具体引用或总结这些文献中的证据来支持所提出的建议。这使得读者难以评估该建议的科学依据和可靠性。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未探索的反驳：文章没有讨论可能存在的反对意见或争议观点，也没有提供对这些观点进行回应或解释的机会。这可能导致读者对该建议的全面性和客观性产生质疑。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宣传内容：文章中使用了一些宣传性语言，例如将建议描述为“旨在为重症监护医师的日常实践提供指导”。这可能使读者怀疑作者是否有意推销特定产品或服务。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偏袒：文章只涵盖了法国相关专家组的观点和建议，没有平等地呈现其他潜在观点或立场。这可能导致读者认为该文章具有偏袒倾向。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综上所述，上述文章存在一些潜在问题和不足之处，包括潜在偏见、片面报道、无根据的主张、缺失考虑点、缺乏证据支持、未探索反驳等。读者需要谨慎对待并进一步评估该文章中提出的建议。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作者潜在利益冲突或研究资助来源
</w:t>
      </w:r>
    </w:p>
    <w:p>
      <w:pPr>
        <w:spacing w:after="0"/>
        <w:numPr>
          <w:ilvl w:val="0"/>
          <w:numId w:val="2"/>
        </w:numPr>
      </w:pPr>
      <w:r>
        <w:rPr/>
        <w:t xml:space="preserve">其他国家或地区的观点和实践
</w:t>
      </w:r>
    </w:p>
    <w:p>
      <w:pPr>
        <w:spacing w:after="0"/>
        <w:numPr>
          <w:ilvl w:val="0"/>
          <w:numId w:val="2"/>
        </w:numPr>
      </w:pPr>
      <w:r>
        <w:rPr/>
        <w:t xml:space="preserve">肾脏替代治疗在重症监护中的普遍性和具体数据
</w:t>
      </w:r>
    </w:p>
    <w:p>
      <w:pPr>
        <w:spacing w:after="0"/>
        <w:numPr>
          <w:ilvl w:val="0"/>
          <w:numId w:val="2"/>
        </w:numPr>
      </w:pPr>
      <w:r>
        <w:rPr/>
        <w:t xml:space="preserve">成人和儿童患者之间的差异考虑
</w:t>
      </w:r>
    </w:p>
    <w:p>
      <w:pPr>
        <w:spacing w:after="0"/>
        <w:numPr>
          <w:ilvl w:val="0"/>
          <w:numId w:val="2"/>
        </w:numPr>
      </w:pPr>
      <w:r>
        <w:rPr/>
        <w:t xml:space="preserve">文献中的证据支持
</w:t>
      </w:r>
    </w:p>
    <w:p>
      <w:pPr>
        <w:numPr>
          <w:ilvl w:val="0"/>
          <w:numId w:val="2"/>
        </w:numPr>
      </w:pPr>
      <w:r>
        <w:rPr/>
        <w:t xml:space="preserve">反对意见或争议观点的探讨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https://www.fullpicture.app/item/815be7fa5e52048c69f41eb101de56b7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921C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695466/" TargetMode="External"/><Relationship Id="rId8" Type="http://schemas.openxmlformats.org/officeDocument/2006/relationships/hyperlink" Target="https://www.fullpicture.app/item/815be7fa5e52048c69f41eb101de56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2024-04-19T02:32:59+02:00</dcterms:created>
  <dcterms:modified xsi:type="dcterms:W3CDTF">2024-04-19T02:32:59+02:00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