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Manufacturing SMEs: The Role of Owners – International Journal P.M.E. – Érudit</w:t>
      </w:r>
      <w:br/>
      <w:hyperlink r:id="rId7" w:history="1">
        <w:r>
          <w:rPr>
            <w:color w:val="2980b9"/>
            <w:u w:val="single"/>
          </w:rPr>
          <w:t xml:space="preserve">https://www.erudit.org/fr/revues/ipme/2019-v32-n3-4-ipme05144/1067738ar/</w:t>
        </w:r>
      </w:hyperlink>
    </w:p>
    <w:p>
      <w:pPr>
        <w:pStyle w:val="Heading1"/>
      </w:pPr>
      <w:bookmarkStart w:id="2" w:name="_Toc2"/>
      <w:r>
        <w:t>Article summary:</w:t>
      </w:r>
      <w:bookmarkEnd w:id="2"/>
    </w:p>
    <w:p>
      <w:pPr>
        <w:jc w:val="both"/>
      </w:pPr>
      <w:r>
        <w:rPr/>
        <w:t xml:space="preserve">1. The role of owners in fostering creativity in small and medium-sized manufacturing enterprises (SMEs) is understudied.</w:t>
      </w:r>
    </w:p>
    <w:p>
      <w:pPr>
        <w:jc w:val="both"/>
      </w:pPr>
      <w:r>
        <w:rPr/>
        <w:t xml:space="preserve">2. Creativity is crucial for SMEs, particularly in the manufacturing sector, to remain competitive and innovative.</w:t>
      </w:r>
    </w:p>
    <w:p>
      <w:pPr>
        <w:jc w:val="both"/>
      </w:pPr>
      <w:r>
        <w:rPr/>
        <w:t xml:space="preserve">3. The personality traits, motivations, and leadership style of owner-managers play a significant role in promoting organizational creativity in SMEs.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"Creative Manufacturing SMEs: The Role of Owners" provides an overview of the role of owner-managers in promoting organizational creativity in small and medium-sized manufacturing enterprises (SMEs). While the article offers some valuable insights, there are several areas where it falls short.</w:t>
      </w:r>
    </w:p>
    <w:p>
      <w:pPr>
        <w:jc w:val="both"/>
      </w:pPr>
      <w:r>
        <w:rPr/>
        <w:t xml:space="preserve"/>
      </w:r>
    </w:p>
    <w:p>
      <w:pPr>
        <w:jc w:val="both"/>
      </w:pPr>
      <w:r>
        <w:rPr/>
        <w:t xml:space="preserve">Firstly, the article lacks a clear research question or objective. It states that the aim is to explore the role of owner-managers in promoting creativity, but it does not specify what aspects of this role will be examined or what outcomes are expected. This lack of clarity makes it difficult to assess the relevance and significance of the research.</w:t>
      </w:r>
    </w:p>
    <w:p>
      <w:pPr>
        <w:jc w:val="both"/>
      </w:pPr>
      <w:r>
        <w:rPr/>
        <w:t xml:space="preserve"/>
      </w:r>
    </w:p>
    <w:p>
      <w:pPr>
        <w:jc w:val="both"/>
      </w:pPr>
      <w:r>
        <w:rPr/>
        <w:t xml:space="preserve">Secondly, the article relies heavily on previous literature without critically evaluating or synthesizing the existing knowledge. It simply presents a summary of various studies on organizational creativity and leadership without offering any new insights or perspectives. This lack of originality undermines the value of the article as a contribution to the field.</w:t>
      </w:r>
    </w:p>
    <w:p>
      <w:pPr>
        <w:jc w:val="both"/>
      </w:pPr>
      <w:r>
        <w:rPr/>
        <w:t xml:space="preserve"/>
      </w:r>
    </w:p>
    <w:p>
      <w:pPr>
        <w:jc w:val="both"/>
      </w:pPr>
      <w:r>
        <w:rPr/>
        <w:t xml:space="preserve">Furthermore, there is a lack of empirical evidence to support many of the claims made in the article. For example, it states that "leadership is essential to foster organizational creativity," but does not provide any specific examples or studies to support this assertion. Without concrete evidence, these claims remain unsubstantiated and speculative.</w:t>
      </w:r>
    </w:p>
    <w:p>
      <w:pPr>
        <w:jc w:val="both"/>
      </w:pPr>
      <w:r>
        <w:rPr/>
        <w:t xml:space="preserve"/>
      </w:r>
    </w:p>
    <w:p>
      <w:pPr>
        <w:jc w:val="both"/>
      </w:pPr>
      <w:r>
        <w:rPr/>
        <w:t xml:space="preserve">Additionally, there is a noticeable bias towards promoting the importance of owner-managers in fostering creativity. The article repeatedly emphasizes their central role and influence, while downplaying other organizational factors such as structure and resources. This one-sided perspective overlooks the complex interplay between various factors that contribute to organizational creativity.</w:t>
      </w:r>
    </w:p>
    <w:p>
      <w:pPr>
        <w:jc w:val="both"/>
      </w:pPr>
      <w:r>
        <w:rPr/>
        <w:t xml:space="preserve"/>
      </w:r>
    </w:p>
    <w:p>
      <w:pPr>
        <w:jc w:val="both"/>
      </w:pPr>
      <w:r>
        <w:rPr/>
        <w:t xml:space="preserve">Moreover, there is a lack of consideration for potential risks or challenges associated with relying solely on owner-managers for promoting creativity. The article assumes that all owner-managers possess the necessary traits and motivations to foster creativity, without acknowledging that some may lack these qualities or face constraints that limit their effectiveness.</w:t>
      </w:r>
    </w:p>
    <w:p>
      <w:pPr>
        <w:jc w:val="both"/>
      </w:pPr>
      <w:r>
        <w:rPr/>
        <w:t xml:space="preserve"/>
      </w:r>
    </w:p>
    <w:p>
      <w:pPr>
        <w:jc w:val="both"/>
      </w:pPr>
      <w:r>
        <w:rPr/>
        <w:t xml:space="preserve">The article also fails to explore counterarguments or alternative perspectives. It presents a narrow view that suggests owner-managers are the primary drivers of creativity, without considering other potential sources or contributors to innovation within SMEs. This limited perspective undermines the credibility and comprehensiveness of the article.</w:t>
      </w:r>
    </w:p>
    <w:p>
      <w:pPr>
        <w:jc w:val="both"/>
      </w:pPr>
      <w:r>
        <w:rPr/>
        <w:t xml:space="preserve"/>
      </w:r>
    </w:p>
    <w:p>
      <w:pPr>
        <w:jc w:val="both"/>
      </w:pPr>
      <w:r>
        <w:rPr/>
        <w:t xml:space="preserve">In terms of presentation, the article is poorly structured and lacks coherence. The introduction does not clearly outline the purpose or scope of the research, making it difficult for readers to understand what will be discussed. The article also lacks a clear conclusion that summarizes the main findings or implications.</w:t>
      </w:r>
    </w:p>
    <w:p>
      <w:pPr>
        <w:jc w:val="both"/>
      </w:pPr>
      <w:r>
        <w:rPr/>
        <w:t xml:space="preserve"/>
      </w:r>
    </w:p>
    <w:p>
      <w:pPr>
        <w:jc w:val="both"/>
      </w:pPr>
      <w:r>
        <w:rPr/>
        <w:t xml:space="preserve">Overall, while the topic of organizational creativity in SMEs is important, this article falls short in providing a comprehensive and rigorous analysis. It lacks clarity, originality, empirical evidence, and balanced consideration of different perspectives. As a result, its contribution to the field is limited.</w:t>
      </w:r>
    </w:p>
    <w:p>
      <w:pPr>
        <w:pStyle w:val="Heading1"/>
      </w:pPr>
      <w:bookmarkStart w:id="5" w:name="_Toc5"/>
      <w:r>
        <w:t>Topics for further research:</w:t>
      </w:r>
      <w:bookmarkEnd w:id="5"/>
    </w:p>
    <w:p>
      <w:pPr>
        <w:spacing w:after="0"/>
        <w:numPr>
          <w:ilvl w:val="0"/>
          <w:numId w:val="2"/>
        </w:numPr>
      </w:pPr>
      <w:r>
        <w:rPr/>
        <w:t xml:space="preserve">Factors influencing organizational creativity in SMEs
</w:t>
      </w:r>
    </w:p>
    <w:p>
      <w:pPr>
        <w:spacing w:after="0"/>
        <w:numPr>
          <w:ilvl w:val="0"/>
          <w:numId w:val="2"/>
        </w:numPr>
      </w:pPr>
      <w:r>
        <w:rPr/>
        <w:t xml:space="preserve">Role of leadership in fostering creativity in manufacturing SMEs
</w:t>
      </w:r>
    </w:p>
    <w:p>
      <w:pPr>
        <w:spacing w:after="0"/>
        <w:numPr>
          <w:ilvl w:val="0"/>
          <w:numId w:val="2"/>
        </w:numPr>
      </w:pPr>
      <w:r>
        <w:rPr/>
        <w:t xml:space="preserve">Organizational structure and its impact on creativity in SMEs
</w:t>
      </w:r>
    </w:p>
    <w:p>
      <w:pPr>
        <w:spacing w:after="0"/>
        <w:numPr>
          <w:ilvl w:val="0"/>
          <w:numId w:val="2"/>
        </w:numPr>
      </w:pPr>
      <w:r>
        <w:rPr/>
        <w:t xml:space="preserve">Resources and their role in promoting creativity in small and medium-sized manufacturing enterprises
</w:t>
      </w:r>
    </w:p>
    <w:p>
      <w:pPr>
        <w:spacing w:after="0"/>
        <w:numPr>
          <w:ilvl w:val="0"/>
          <w:numId w:val="2"/>
        </w:numPr>
      </w:pPr>
      <w:r>
        <w:rPr/>
        <w:t xml:space="preserve">Challenges and risks associated with relying solely on owner-managers for promoting creativity in SMEs
</w:t>
      </w:r>
    </w:p>
    <w:p>
      <w:pPr>
        <w:numPr>
          <w:ilvl w:val="0"/>
          <w:numId w:val="2"/>
        </w:numPr>
      </w:pPr>
      <w:r>
        <w:rPr/>
        <w:t xml:space="preserve">Alternative sources of innovation and creativity in small and medium-sized manufacturing enterprises</w:t>
      </w:r>
    </w:p>
    <w:p>
      <w:pPr>
        <w:pStyle w:val="Heading1"/>
      </w:pPr>
      <w:bookmarkStart w:id="6" w:name="_Toc6"/>
      <w:r>
        <w:t>Report location:</w:t>
      </w:r>
      <w:bookmarkEnd w:id="6"/>
    </w:p>
    <w:p>
      <w:hyperlink r:id="rId8" w:history="1">
        <w:r>
          <w:rPr>
            <w:color w:val="2980b9"/>
            <w:u w:val="single"/>
          </w:rPr>
          <w:t xml:space="preserve">https://www.fullpicture.app/item/8197d791de55a2c249ad88a6068c6341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1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udit.org/fr/revues/ipme/2019-v32-n3-4-ipme05144/1067738ar/" TargetMode="External"/><Relationship Id="rId8" Type="http://schemas.openxmlformats.org/officeDocument/2006/relationships/hyperlink" Target="https://www.fullpicture.app/item/8197d791de55a2c249ad88a6068c6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2024-07-10T04:06:34+02:00</dcterms:created>
  <dcterms:modified xsi:type="dcterms:W3CDTF">2024-07-10T04:06:34+02:00</dcterms:modified>
</cp:coreProperties>
</file>

<file path=docProps/custom.xml><?xml version="1.0" encoding="utf-8"?>
<Properties xmlns="http://schemas.openxmlformats.org/officeDocument/2006/custom-properties" xmlns:vt="http://schemas.openxmlformats.org/officeDocument/2006/docPropsVTypes"/>
</file>