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Palaeoenvironment and Its Control on the Formation of Miocene Marine Source Rocks in the Qiongdongnan Basin, Northern South China Sea - PMC</w:t>
      </w:r>
      <w:br/>
      <w:hyperlink r:id="rId7" w:history="1">
        <w:r>
          <w:rPr>
            <w:color w:val="2980b9"/>
            <w:u w:val="single"/>
          </w:rPr>
          <w:t xml:space="preserve">https://www.ncbi.nlm.nih.gov/pmc/articles/PMC4221886/</w:t>
        </w:r>
      </w:hyperlink>
    </w:p>
    <w:p>
      <w:pPr>
        <w:pStyle w:val="Heading1"/>
      </w:pPr>
      <w:bookmarkStart w:id="2" w:name="_Toc2"/>
      <w:r>
        <w:t>Article summary:</w:t>
      </w:r>
      <w:bookmarkEnd w:id="2"/>
    </w:p>
    <w:p>
      <w:pPr>
        <w:jc w:val="both"/>
      </w:pPr>
      <w:r>
        <w:rPr/>
        <w:t xml:space="preserve">1. 本文通过分析微量元素和显微组分数据，重建了琼东南盆地中新世海相烃源岩的发育环境，并建立了中新世海相烃源岩的发育模式。</w:t>
      </w:r>
    </w:p>
    <w:p>
      <w:pPr>
        <w:jc w:val="both"/>
      </w:pPr>
      <w:r>
        <w:rPr/>
        <w:t xml:space="preserve">2. 研究揭示了北部南海琼东南盆地中新世海相烃源岩形成过程中的古环境及其控制因素，并推测了大陆坡深水区域烃源岩的油气潜力。</w:t>
      </w:r>
    </w:p>
    <w:p>
      <w:pPr>
        <w:jc w:val="both"/>
      </w:pPr>
      <w:r>
        <w:rPr/>
        <w:t xml:space="preserve">3. 文章强调了生产力、保存条件和陆源有机物输入等主要因素对大陆边缘盆地中海相烃源岩的影响，为更好地理解这些影响因素提供了窗口。</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偏见及其来源：文章似乎偏向支持“preservation”理论，即认为有机质积累主要受到氧化还原条件的影响，而不是生物生产力。然而，文章没有提供足够的证据来支持这一观点，并且没有探讨其他可能的因素。</w:t>
      </w:r>
    </w:p>
    <w:p>
      <w:pPr>
        <w:jc w:val="both"/>
      </w:pPr>
      <w:r>
        <w:rPr/>
        <w:t xml:space="preserve"/>
      </w:r>
    </w:p>
    <w:p>
      <w:pPr>
        <w:jc w:val="both"/>
      </w:pPr>
      <w:r>
        <w:rPr/>
        <w:t xml:space="preserve">2. 片面报道：文章只关注了Miocene海洋源岩在琼东南盆地的发育环境和模式，但没有提及其他地区或时期的研究结果。这种片面报道可能导致读者对整个领域的认识不完整。</w:t>
      </w:r>
    </w:p>
    <w:p>
      <w:pPr>
        <w:jc w:val="both"/>
      </w:pPr>
      <w:r>
        <w:rPr/>
        <w:t xml:space="preserve"/>
      </w:r>
    </w:p>
    <w:p>
      <w:pPr>
        <w:jc w:val="both"/>
      </w:pPr>
      <w:r>
        <w:rPr/>
        <w:t xml:space="preserve">3. 无根据的主张：文章声称通过分析微量元素和显微组分数据可以重建Miocene海洋源岩的发育环境，并建立其发育模式。然而，文章没有提供具体的数据或方法来支持这一主张。</w:t>
      </w:r>
    </w:p>
    <w:p>
      <w:pPr>
        <w:jc w:val="both"/>
      </w:pPr>
      <w:r>
        <w:rPr/>
        <w:t xml:space="preserve"/>
      </w:r>
    </w:p>
    <w:p>
      <w:pPr>
        <w:jc w:val="both"/>
      </w:pPr>
      <w:r>
        <w:rPr/>
        <w:t xml:space="preserve">4. 缺失的考虑点：文章没有讨论其他可能影响海洋源岩形成的因素，如沉积速率、有机质来源等。这些因素对于理解海洋源岩形成机制至关重要。</w:t>
      </w:r>
    </w:p>
    <w:p>
      <w:pPr>
        <w:jc w:val="both"/>
      </w:pPr>
      <w:r>
        <w:rPr/>
        <w:t xml:space="preserve"/>
      </w:r>
    </w:p>
    <w:p>
      <w:pPr>
        <w:jc w:val="both"/>
      </w:pPr>
      <w:r>
        <w:rPr/>
        <w:t xml:space="preserve">5. 所提出主张的缺失证据：尽管文章声称揭示了Miocene海洋源岩的烃类潜力，但没有提供具体的数据或实验证据来支持这一主张。这使得读者难以评估该主张的可靠性。</w:t>
      </w:r>
    </w:p>
    <w:p>
      <w:pPr>
        <w:jc w:val="both"/>
      </w:pPr>
      <w:r>
        <w:rPr/>
        <w:t xml:space="preserve"/>
      </w:r>
    </w:p>
    <w:p>
      <w:pPr>
        <w:jc w:val="both"/>
      </w:pPr>
      <w:r>
        <w:rPr/>
        <w:t xml:space="preserve">6. 未探索的反驳：文章没有探讨其他学者对“preservation”和“production”理论的不同观点，并未提及可能存在的争议或反驳意见。这种选择性地呈现信息可能导致读者对整个领域的认识有所偏差。</w:t>
      </w:r>
    </w:p>
    <w:p>
      <w:pPr>
        <w:jc w:val="both"/>
      </w:pPr>
      <w:r>
        <w:rPr/>
        <w:t xml:space="preserve"/>
      </w:r>
    </w:p>
    <w:p>
      <w:pPr>
        <w:jc w:val="both"/>
      </w:pPr>
      <w:r>
        <w:rPr/>
        <w:t xml:space="preserve">7. 宣传内容：文章似乎试图宣传Miocene海洋源岩在琼东南盆地的潜在价值，但没有提供充分的证据来支持这一观点。这种宣传性质可能会误导读者，并影响他们对该领域研究的客观评估。</w:t>
      </w:r>
    </w:p>
    <w:p>
      <w:pPr>
        <w:jc w:val="both"/>
      </w:pPr>
      <w:r>
        <w:rPr/>
        <w:t xml:space="preserve"/>
      </w:r>
    </w:p>
    <w:p>
      <w:pPr>
        <w:jc w:val="both"/>
      </w:pPr>
      <w:r>
        <w:rPr/>
        <w:t xml:space="preserve">8. 偏袒：文章似乎偏向支持特定理论（即“preservation”理论），而忽视了其他可能解释海洋源岩形成机制的因素。这种偏袒可能导致对该领域研究结果的误解。</w:t>
      </w:r>
    </w:p>
    <w:p>
      <w:pPr>
        <w:jc w:val="both"/>
      </w:pPr>
      <w:r>
        <w:rPr/>
        <w:t xml:space="preserve"/>
      </w:r>
    </w:p>
    <w:p>
      <w:pPr>
        <w:jc w:val="both"/>
      </w:pPr>
      <w:r>
        <w:rPr/>
        <w:t xml:space="preserve">9. 是否注意到可能的风险：文章没有明确讨论Miocene海洋源岩开发可能带来的环境风险或可持续性问题。考虑到能源开发对环境的潜在影响，这是一个重要的考虑因素。</w:t>
      </w:r>
    </w:p>
    <w:p>
      <w:pPr>
        <w:jc w:val="both"/>
      </w:pPr>
      <w:r>
        <w:rPr/>
        <w:t xml:space="preserve"/>
      </w:r>
    </w:p>
    <w:p>
      <w:pPr>
        <w:jc w:val="both"/>
      </w:pPr>
      <w:r>
        <w:rPr/>
        <w:t xml:space="preserve">10. 没有平等地呈现双方：文章没有平衡地呈现“preservation”和“production”理论之间的争议，而是偏向支持前者。这种不平衡可能导致读者对该领域研究结果的误解。</w:t>
      </w:r>
    </w:p>
    <w:p>
      <w:pPr>
        <w:jc w:val="both"/>
      </w:pPr>
      <w:r>
        <w:rPr/>
        <w:t xml:space="preserve"/>
      </w:r>
    </w:p>
    <w:p>
      <w:pPr>
        <w:jc w:val="both"/>
      </w:pPr>
      <w:r>
        <w:rPr/>
        <w:t xml:space="preserve">总体而言，上述文章存在一些问题，包括偏见、片面报道、无根据的主张、缺失的考虑点和证据以及未探索的反驳。对于读者来说，需要谨慎评估该文章提出的观点，并寻找更全面和可靠的信息来了解Miocene海洋源岩形成机制。</w:t>
      </w:r>
    </w:p>
    <w:p>
      <w:pPr>
        <w:pStyle w:val="Heading1"/>
      </w:pPr>
      <w:bookmarkStart w:id="5" w:name="_Toc5"/>
      <w:r>
        <w:t>Topics for further research:</w:t>
      </w:r>
      <w:bookmarkEnd w:id="5"/>
    </w:p>
    <w:p>
      <w:pPr>
        <w:spacing w:after="0"/>
        <w:numPr>
          <w:ilvl w:val="0"/>
          <w:numId w:val="2"/>
        </w:numPr>
      </w:pPr>
      <w:r>
        <w:rPr/>
        <w:t xml:space="preserve">Preservation theory evidence
</w:t>
      </w:r>
    </w:p>
    <w:p>
      <w:pPr>
        <w:spacing w:after="0"/>
        <w:numPr>
          <w:ilvl w:val="0"/>
          <w:numId w:val="2"/>
        </w:numPr>
      </w:pPr>
      <w:r>
        <w:rPr/>
        <w:t xml:space="preserve">Other factors influencing organic matter accumulation
</w:t>
      </w:r>
    </w:p>
    <w:p>
      <w:pPr>
        <w:spacing w:after="0"/>
        <w:numPr>
          <w:ilvl w:val="0"/>
          <w:numId w:val="2"/>
        </w:numPr>
      </w:pPr>
      <w:r>
        <w:rPr/>
        <w:t xml:space="preserve">Microelement and microcomponent analysis methods
</w:t>
      </w:r>
    </w:p>
    <w:p>
      <w:pPr>
        <w:spacing w:after="0"/>
        <w:numPr>
          <w:ilvl w:val="0"/>
          <w:numId w:val="2"/>
        </w:numPr>
      </w:pPr>
      <w:r>
        <w:rPr/>
        <w:t xml:space="preserve">Sedimentation rate and organic matter sources
</w:t>
      </w:r>
    </w:p>
    <w:p>
      <w:pPr>
        <w:spacing w:after="0"/>
        <w:numPr>
          <w:ilvl w:val="0"/>
          <w:numId w:val="2"/>
        </w:numPr>
      </w:pPr>
      <w:r>
        <w:rPr/>
        <w:t xml:space="preserve">Evidence for Miocene marine source rock hydrocarbon potential
</w:t>
      </w:r>
    </w:p>
    <w:p>
      <w:pPr>
        <w:numPr>
          <w:ilvl w:val="0"/>
          <w:numId w:val="2"/>
        </w:numPr>
      </w:pPr>
      <w:r>
        <w:rPr/>
        <w:t xml:space="preserve">Alternative theories to preservation theory</w:t>
      </w:r>
    </w:p>
    <w:p>
      <w:pPr>
        <w:pStyle w:val="Heading1"/>
      </w:pPr>
      <w:bookmarkStart w:id="6" w:name="_Toc6"/>
      <w:r>
        <w:t>Report location:</w:t>
      </w:r>
      <w:bookmarkEnd w:id="6"/>
    </w:p>
    <w:p>
      <w:hyperlink r:id="rId8" w:history="1">
        <w:r>
          <w:rPr>
            <w:color w:val="2980b9"/>
            <w:u w:val="single"/>
          </w:rPr>
          <w:t xml:space="preserve">https://www.fullpicture.app/item/81a91a07a3685138d726d21b7d952536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F7E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221886/" TargetMode="External"/><Relationship Id="rId8" Type="http://schemas.openxmlformats.org/officeDocument/2006/relationships/hyperlink" Target="https://www.fullpicture.app/item/81a91a07a3685138d726d21b7d9525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2024-01-12T13:38:59+01:00</dcterms:created>
  <dcterms:modified xsi:type="dcterms:W3CDTF">2024-01-12T13:38:59+01:00</dcterms:modified>
</cp:coreProperties>
</file>

<file path=docProps/custom.xml><?xml version="1.0" encoding="utf-8"?>
<Properties xmlns="http://schemas.openxmlformats.org/officeDocument/2006/custom-properties" xmlns:vt="http://schemas.openxmlformats.org/officeDocument/2006/docPropsVTypes"/>
</file>