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Digital Twin-driven smart manufacturing: Connotation, reference model, applications and research issues - ScienceDirect</w:t>
      </w:r>
      <w:br/>
      <w:hyperlink r:id="rId7" w:history="1">
        <w:r>
          <w:rPr>
            <w:color w:val="2980b9"/>
            <w:u w:val="single"/>
          </w:rPr>
          <w:t xml:space="preserve">https://www.sciencedirect.com/science/article/pii/S0736584519302480</w:t>
        </w:r>
      </w:hyperlink>
    </w:p>
    <w:p>
      <w:pPr>
        <w:pStyle w:val="Heading1"/>
      </w:pPr>
      <w:bookmarkStart w:id="2" w:name="_Toc2"/>
      <w:r>
        <w:t>Article summary:</w:t>
      </w:r>
      <w:bookmarkEnd w:id="2"/>
    </w:p>
    <w:p>
      <w:pPr>
        <w:jc w:val="both"/>
      </w:pPr>
      <w:r>
        <w:rPr/>
        <w:t xml:space="preserve">1. Digital Twin is a breakthrough technology that has the potential to transform manufacturing by providing a means of simulating, predicting and optimizing physical manufacturing systems and processes.</w:t>
      </w:r>
    </w:p>
    <w:p>
      <w:pPr>
        <w:jc w:val="both"/>
      </w:pPr>
      <w:r>
        <w:rPr/>
        <w:t xml:space="preserve">2. A Digital Twin reference model comprises an information model, data processing, and industrial communication technologies for constructing a Digital Twin.</w:t>
      </w:r>
    </w:p>
    <w:p>
      <w:pPr>
        <w:jc w:val="both"/>
      </w:pPr>
      <w:r>
        <w:rPr/>
        <w:t xml:space="preserve">3. Digital Twins can be used for monitoring, control, diagnostics, prediction, and modeling in manufacturing assets, people, factories, and production networks.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"Digital Twin-driven smart manufacturing: Connotation, reference model, applications and research issues" provides a comprehensive review of the current status and advancement of Digital Twin technologies in manufacturing systems and processes. The article highlights the potential impacts of Digital Twin-driven smart manufacturing and proposes a reference model for constructing a Digital Twin, comprising an information model, data processing, and industrial communication technologies.</w:t>
      </w:r>
    </w:p>
    <w:p>
      <w:pPr>
        <w:jc w:val="both"/>
      </w:pPr>
      <w:r>
        <w:rPr/>
        <w:t xml:space="preserve"/>
      </w:r>
    </w:p>
    <w:p>
      <w:pPr>
        <w:jc w:val="both"/>
      </w:pPr>
      <w:r>
        <w:rPr/>
        <w:t xml:space="preserve">The article presents a thorough analysis of the concept of Digital Twin and its evolution over time. However, it lacks a critical evaluation of the potential biases that may arise from the sources used to support its claims. The article also fails to provide evidence for some of its claims, such as the forecasted growth rate of the Digital Twin market.</w:t>
      </w:r>
    </w:p>
    <w:p>
      <w:pPr>
        <w:jc w:val="both"/>
      </w:pPr>
      <w:r>
        <w:rPr/>
        <w:t xml:space="preserve"/>
      </w:r>
    </w:p>
    <w:p>
      <w:pPr>
        <w:jc w:val="both"/>
      </w:pPr>
      <w:r>
        <w:rPr/>
        <w:t xml:space="preserve">Moreover, while the article discusses several crucial research issues for developing Digital Twins for smart manufacturing, it does not explore counterarguments or possible risks associated with this technology adequately. Additionally, some sections of the article appear promotional in nature, particularly when discussing representative applications.</w:t>
      </w:r>
    </w:p>
    <w:p>
      <w:pPr>
        <w:jc w:val="both"/>
      </w:pPr>
      <w:r>
        <w:rPr/>
        <w:t xml:space="preserve"/>
      </w:r>
    </w:p>
    <w:p>
      <w:pPr>
        <w:jc w:val="both"/>
      </w:pPr>
      <w:r>
        <w:rPr/>
        <w:t xml:space="preserve">Overall, while the article provides valuable insights into Digital Twin-driven smart manufacturing and its potential impact on future manufacturing processes, it could benefit from more critical evaluation and balanced reporting.</w:t>
      </w:r>
    </w:p>
    <w:p>
      <w:pPr>
        <w:pStyle w:val="Heading1"/>
      </w:pPr>
      <w:bookmarkStart w:id="5" w:name="_Toc5"/>
      <w:r>
        <w:t>Topics for further research:</w:t>
      </w:r>
      <w:bookmarkEnd w:id="5"/>
    </w:p>
    <w:p>
      <w:pPr>
        <w:spacing w:after="0"/>
        <w:numPr>
          <w:ilvl w:val="0"/>
          <w:numId w:val="2"/>
        </w:numPr>
      </w:pPr>
      <w:r>
        <w:rPr/>
        <w:t xml:space="preserve">Risks and challenges of implementing Digital Twins in manufacturing
</w:t>
      </w:r>
    </w:p>
    <w:p>
      <w:pPr>
        <w:spacing w:after="0"/>
        <w:numPr>
          <w:ilvl w:val="0"/>
          <w:numId w:val="2"/>
        </w:numPr>
      </w:pPr>
      <w:r>
        <w:rPr/>
        <w:t xml:space="preserve">Ethical considerations of Digital Twin technology
</w:t>
      </w:r>
    </w:p>
    <w:p>
      <w:pPr>
        <w:spacing w:after="0"/>
        <w:numPr>
          <w:ilvl w:val="0"/>
          <w:numId w:val="2"/>
        </w:numPr>
      </w:pPr>
      <w:r>
        <w:rPr/>
        <w:t xml:space="preserve">Comparison of Digital Twin technology with other Industry </w:t>
      </w:r>
    </w:p>
    <w:p>
      <w:pPr>
        <w:spacing w:after="0"/>
        <w:numPr>
          <w:ilvl w:val="0"/>
          <w:numId w:val="2"/>
        </w:numPr>
      </w:pPr>
      <w:r>
        <w:rPr/>
        <w:t xml:space="preserve">0 technologies
</w:t>
      </w:r>
    </w:p>
    <w:p>
      <w:pPr>
        <w:spacing w:after="0"/>
        <w:numPr>
          <w:ilvl w:val="0"/>
          <w:numId w:val="2"/>
        </w:numPr>
      </w:pPr>
      <w:r>
        <w:rPr/>
        <w:t xml:space="preserve">Case studies of successful Digital Twin implementations in manufacturing
</w:t>
      </w:r>
    </w:p>
    <w:p>
      <w:pPr>
        <w:spacing w:after="0"/>
        <w:numPr>
          <w:ilvl w:val="0"/>
          <w:numId w:val="2"/>
        </w:numPr>
      </w:pPr>
      <w:r>
        <w:rPr/>
        <w:t xml:space="preserve">Integration of Digital Twins with supply chain management
</w:t>
      </w:r>
    </w:p>
    <w:p>
      <w:pPr>
        <w:numPr>
          <w:ilvl w:val="0"/>
          <w:numId w:val="2"/>
        </w:numPr>
      </w:pPr>
      <w:r>
        <w:rPr/>
        <w:t xml:space="preserve">Impact of Digital Twins on workforce and job roles in manufacturing.</w:t>
      </w:r>
    </w:p>
    <w:p>
      <w:pPr>
        <w:pStyle w:val="Heading1"/>
      </w:pPr>
      <w:bookmarkStart w:id="6" w:name="_Toc6"/>
      <w:r>
        <w:t>Report location:</w:t>
      </w:r>
      <w:bookmarkEnd w:id="6"/>
    </w:p>
    <w:p>
      <w:hyperlink r:id="rId8" w:history="1">
        <w:r>
          <w:rPr>
            <w:color w:val="2980b9"/>
            <w:u w:val="single"/>
          </w:rPr>
          <w:t xml:space="preserve">https://www.fullpicture.app/item/81aaf41544c76d45c007480f7b0b9d9a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059EC5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736584519302480" TargetMode="External"/><Relationship Id="rId8" Type="http://schemas.openxmlformats.org/officeDocument/2006/relationships/hyperlink" Target="https://www.fullpicture.app/item/81aaf41544c76d45c007480f7b0b9d9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2023-12-11T06:49:21+01:00</dcterms:created>
  <dcterms:modified xsi:type="dcterms:W3CDTF">2023-12-11T06:49:21+01:00</dcterms:modified>
</cp:coreProperties>
</file>

<file path=docProps/custom.xml><?xml version="1.0" encoding="utf-8"?>
<Properties xmlns="http://schemas.openxmlformats.org/officeDocument/2006/custom-properties" xmlns:vt="http://schemas.openxmlformats.org/officeDocument/2006/docPropsVTypes"/>
</file>