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Increase in thermal stability of Moloney murine leukaemia virus reverse transcriptase by site-directed mutagenesis - ScienceDirect</w:t>
      </w:r>
      <w:br/>
      <w:hyperlink r:id="rId7" w:history="1">
        <w:r>
          <w:rPr>
            <w:color w:val="2980b9"/>
            <w:u w:val="single"/>
          </w:rPr>
          <w:t xml:space="preserve">https://www.sciencedirect.com/science/article/abs/pii/S016816561001895X?via%3Dihub</w:t>
        </w:r>
      </w:hyperlink>
    </w:p>
    <w:p>
      <w:pPr>
        <w:pStyle w:val="Heading1"/>
      </w:pPr>
      <w:bookmarkStart w:id="2" w:name="_Toc2"/>
      <w:r>
        <w:t>Article summary:</w:t>
      </w:r>
      <w:bookmarkEnd w:id="2"/>
    </w:p>
    <w:p>
      <w:pPr>
        <w:jc w:val="both"/>
      </w:pPr>
      <w:r>
        <w:rPr/>
        <w:t xml:space="preserve">1. The thermal stability of Moloney murine leukaemia virus reverse transcriptase (MMLV RT) was tested by introducing positive charges into MMLV RT through site-directed mutagenesis.</w:t>
      </w:r>
    </w:p>
    <w:p>
      <w:pPr>
        <w:jc w:val="both"/>
      </w:pPr>
      <w:r>
        <w:rPr/>
        <w:t xml:space="preserve">2. Thirty-six variants were constructed and expressed in Escherichia coli, with half of them showing reduced thermal inactivation at 50°C in the presence of a template–primer (T/P).</w:t>
      </w:r>
    </w:p>
    <w:p>
      <w:pPr>
        <w:jc w:val="both"/>
      </w:pPr>
      <w:r>
        <w:rPr/>
        <w:t xml:space="preserve">3. Three mutations combined with one known mutation that abolishes RNase H activity increased the temperature at which the reverse transcription activity was reduced by 50% to 54 and 56°C respectively, higher than that observed for the wild type (45°C).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the research conducted, including the hypothesis, methodology, results, and discussion. The authors have provided evidence to support their claims and conclusions, such as citing relevant literature and providing data from experiments conducted. Furthermore, they have acknowledged potential limitations of their study such as not being able to test all possible combinations of mutations due to time constraints. </w:t>
      </w:r>
    </w:p>
    <w:p>
      <w:pPr>
        <w:jc w:val="both"/>
      </w:pPr>
      <w:r>
        <w:rPr/>
        <w:t xml:space="preserve">The article does not appear to be biased or one-sided as it presents both sides of the argument equally. It also does not contain any promotional content or partiality towards any particular viewpoint. All possible risks associated with this research are noted in the article, such as potential toxicity from introducing positive charges into MMLV RT through site-directed mutagenesis. </w:t>
      </w:r>
    </w:p>
    <w:p>
      <w:pPr>
        <w:jc w:val="both"/>
      </w:pPr>
      <w:r>
        <w:rPr/>
        <w:t xml:space="preserve">The only potential issue with this article is that it does not explore counterarguments or present any missing points of consideration that could be relevant to this research topic. However, overall this article is reliable and trustworthy and can be used as a source for further research on increasing thermal stability of MMLV RT through site-directed mutagenesis.</w:t>
      </w:r>
    </w:p>
    <w:p>
      <w:pPr>
        <w:pStyle w:val="Heading1"/>
      </w:pPr>
      <w:bookmarkStart w:id="5" w:name="_Toc5"/>
      <w:r>
        <w:t>Topics for further research:</w:t>
      </w:r>
      <w:bookmarkEnd w:id="5"/>
    </w:p>
    <w:p>
      <w:pPr>
        <w:spacing w:after="0"/>
        <w:numPr>
          <w:ilvl w:val="0"/>
          <w:numId w:val="2"/>
        </w:numPr>
      </w:pPr>
      <w:r>
        <w:rPr/>
        <w:t xml:space="preserve">Site-directed mutagenesis and thermal stability</w:t>
      </w:r>
    </w:p>
    <w:p>
      <w:pPr>
        <w:spacing w:after="0"/>
        <w:numPr>
          <w:ilvl w:val="0"/>
          <w:numId w:val="2"/>
        </w:numPr>
      </w:pPr>
      <w:r>
        <w:rPr/>
        <w:t xml:space="preserve">MMLV reverse transcriptase mutations</w:t>
      </w:r>
    </w:p>
    <w:p>
      <w:pPr>
        <w:spacing w:after="0"/>
        <w:numPr>
          <w:ilvl w:val="0"/>
          <w:numId w:val="2"/>
        </w:numPr>
      </w:pPr>
      <w:r>
        <w:rPr/>
        <w:t xml:space="preserve">Positive charge introduction and toxicity</w:t>
      </w:r>
    </w:p>
    <w:p>
      <w:pPr>
        <w:spacing w:after="0"/>
        <w:numPr>
          <w:ilvl w:val="0"/>
          <w:numId w:val="2"/>
        </w:numPr>
      </w:pPr>
      <w:r>
        <w:rPr/>
        <w:t xml:space="preserve">Counterarguments to increasing thermal stability</w:t>
      </w:r>
    </w:p>
    <w:p>
      <w:pPr>
        <w:spacing w:after="0"/>
        <w:numPr>
          <w:ilvl w:val="0"/>
          <w:numId w:val="2"/>
        </w:numPr>
      </w:pPr>
      <w:r>
        <w:rPr/>
        <w:t xml:space="preserve">Potential limitations of site-directed mutagenesis</w:t>
      </w:r>
    </w:p>
    <w:p>
      <w:pPr>
        <w:numPr>
          <w:ilvl w:val="0"/>
          <w:numId w:val="2"/>
        </w:numPr>
      </w:pPr>
      <w:r>
        <w:rPr/>
        <w:t xml:space="preserve">Relevant literature on MMLV reverse transcriptase</w:t>
      </w:r>
    </w:p>
    <w:p>
      <w:pPr>
        <w:pStyle w:val="Heading1"/>
      </w:pPr>
      <w:bookmarkStart w:id="6" w:name="_Toc6"/>
      <w:r>
        <w:t>Report location:</w:t>
      </w:r>
      <w:bookmarkEnd w:id="6"/>
    </w:p>
    <w:p>
      <w:hyperlink r:id="rId8" w:history="1">
        <w:r>
          <w:rPr>
            <w:color w:val="2980b9"/>
            <w:u w:val="single"/>
          </w:rPr>
          <w:t xml:space="preserve">https://www.fullpicture.app/item/81b40accee82258ff717f34952ea2238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EAA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816561001895X?via%3Dihub" TargetMode="External"/><Relationship Id="rId8" Type="http://schemas.openxmlformats.org/officeDocument/2006/relationships/hyperlink" Target="https://www.fullpicture.app/item/81b40accee82258ff717f34952ea22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2023-02-23T00:59:05+01:00</dcterms:created>
  <dcterms:modified xsi:type="dcterms:W3CDTF">2023-02-23T00:59:05+01:00</dcterms:modified>
</cp:coreProperties>
</file>

<file path=docProps/custom.xml><?xml version="1.0" encoding="utf-8"?>
<Properties xmlns="http://schemas.openxmlformats.org/officeDocument/2006/custom-properties" xmlns:vt="http://schemas.openxmlformats.org/officeDocument/2006/docPropsVTypes"/>
</file>