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Stomatin modulates adipogenesis through the ERK pathway and regulates fatty acid uptake and lipid droplet growth - PubMed</w:t>
      </w:r>
      <w:br/>
      <w:hyperlink r:id="rId7" w:history="1">
        <w:r>
          <w:rPr>
            <w:color w:val="2980b9"/>
            <w:u w:val="single"/>
          </w:rPr>
          <w:t xml:space="preserve">https://pubmed.ncbi.nlm.nih.gov/35854007/</w:t>
        </w:r>
      </w:hyperlink>
    </w:p>
    <w:p>
      <w:pPr>
        <w:pStyle w:val="Heading1"/>
      </w:pPr>
      <w:bookmarkStart w:id="2" w:name="_Toc2"/>
      <w:r>
        <w:t>Article summary:</w:t>
      </w:r>
      <w:bookmarkEnd w:id="2"/>
    </w:p>
    <w:p>
      <w:pPr>
        <w:jc w:val="both"/>
      </w:pPr>
      <w:r>
        <w:rPr/>
        <w:t xml:space="preserve">1. Stomatin is a major constituent of lipid rafts and plays an important role in adipogenesis and adipocyte maturation.</w:t>
      </w:r>
    </w:p>
    <w:p>
      <w:pPr>
        <w:jc w:val="both"/>
      </w:pPr>
      <w:r>
        <w:rPr/>
        <w:t xml:space="preserve">2. Stomatin promotes fatty acid uptake from the extracellular environment by recruiting effector molecules, such as FAT/CD36 translocase, to lipid rafts to promote internalization of fatty acids.</w:t>
      </w:r>
    </w:p>
    <w:p>
      <w:pPr>
        <w:jc w:val="both"/>
      </w:pPr>
      <w:r>
        <w:rPr/>
        <w:t xml:space="preserve">3. Inhibitions of stomatin by gene knockdown or OB-1 inhibit adipogenic differentiation and LD growth through downregulation of PPARγ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with data from experiments conducted on mouse 3T3-L1 fibroblasts, transgenic mice fed with high-fat diet, gene knockdown experiments, Western blotting analyses, immunofluorescence microscopy, differential interference contrast (DIC) microscopy, stimulated emission depletion (STED) microscopy, two-way ANOVA analysis, etc. The authors also provide detailed information about the methods used in their experiments and the results obtained from them.</w:t>
      </w:r>
    </w:p>
    <w:p>
      <w:pPr>
        <w:jc w:val="both"/>
      </w:pPr>
      <w:r>
        <w:rPr/>
        <w:t xml:space="preserve">However, there are some potential biases that should be noted. Firstly, the article does not explore any counterarguments or alternative explanations for its findings. Secondly, the article does not present both sides equally; instead it focuses mainly on the positive effects of stomatin on adipogenesis without considering any possible risks associated with its use. Thirdly, there is no discussion about how stomatin affects other metabolic processes or how it interacts with other proteins involved in adipogenesis or lipid metabolism. Finally, there is no mention of any ethical considerations related to using transgenic animals in research studies.</w:t>
      </w:r>
    </w:p>
    <w:p>
      <w:pPr>
        <w:pStyle w:val="Heading1"/>
      </w:pPr>
      <w:bookmarkStart w:id="5" w:name="_Toc5"/>
      <w:r>
        <w:t>Topics for further research:</w:t>
      </w:r>
      <w:bookmarkEnd w:id="5"/>
    </w:p>
    <w:p>
      <w:pPr>
        <w:spacing w:after="0"/>
        <w:numPr>
          <w:ilvl w:val="0"/>
          <w:numId w:val="2"/>
        </w:numPr>
      </w:pPr>
      <w:r>
        <w:rPr/>
        <w:t xml:space="preserve">Adipogenesis risks</w:t>
      </w:r>
    </w:p>
    <w:p>
      <w:pPr>
        <w:spacing w:after="0"/>
        <w:numPr>
          <w:ilvl w:val="0"/>
          <w:numId w:val="2"/>
        </w:numPr>
      </w:pPr>
      <w:r>
        <w:rPr/>
        <w:t xml:space="preserve">Lipid metabolism proteins</w:t>
      </w:r>
    </w:p>
    <w:p>
      <w:pPr>
        <w:spacing w:after="0"/>
        <w:numPr>
          <w:ilvl w:val="0"/>
          <w:numId w:val="2"/>
        </w:numPr>
      </w:pPr>
      <w:r>
        <w:rPr/>
        <w:t xml:space="preserve">Stomatin effects on metabolic processes</w:t>
      </w:r>
    </w:p>
    <w:p>
      <w:pPr>
        <w:spacing w:after="0"/>
        <w:numPr>
          <w:ilvl w:val="0"/>
          <w:numId w:val="2"/>
        </w:numPr>
      </w:pPr>
      <w:r>
        <w:rPr/>
        <w:t xml:space="preserve">Ethical considerations in transgenic animal research</w:t>
      </w:r>
    </w:p>
    <w:p>
      <w:pPr>
        <w:spacing w:after="0"/>
        <w:numPr>
          <w:ilvl w:val="0"/>
          <w:numId w:val="2"/>
        </w:numPr>
      </w:pPr>
      <w:r>
        <w:rPr/>
        <w:t xml:space="preserve">Alternative explanations for adipogenesis</w:t>
      </w:r>
    </w:p>
    <w:p>
      <w:pPr>
        <w:numPr>
          <w:ilvl w:val="0"/>
          <w:numId w:val="2"/>
        </w:numPr>
      </w:pPr>
      <w:r>
        <w:rPr/>
        <w:t xml:space="preserve">Counterarguments to stomatin use in adipogenesis</w:t>
      </w:r>
    </w:p>
    <w:p>
      <w:pPr>
        <w:pStyle w:val="Heading1"/>
      </w:pPr>
      <w:bookmarkStart w:id="6" w:name="_Toc6"/>
      <w:r>
        <w:t>Report location:</w:t>
      </w:r>
      <w:bookmarkEnd w:id="6"/>
    </w:p>
    <w:p>
      <w:hyperlink r:id="rId8" w:history="1">
        <w:r>
          <w:rPr>
            <w:color w:val="2980b9"/>
            <w:u w:val="single"/>
          </w:rPr>
          <w:t xml:space="preserve">https://www.fullpicture.app/item/81cfadf0420b97b64cc9958415c91d94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127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54007/" TargetMode="External"/><Relationship Id="rId8" Type="http://schemas.openxmlformats.org/officeDocument/2006/relationships/hyperlink" Target="https://www.fullpicture.app/item/81cfadf0420b97b64cc9958415c91d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2023-02-18T18:15:17+01:00</dcterms:created>
  <dcterms:modified xsi:type="dcterms:W3CDTF">2023-02-18T18:15:17+01:00</dcterms:modified>
</cp:coreProperties>
</file>

<file path=docProps/custom.xml><?xml version="1.0" encoding="utf-8"?>
<Properties xmlns="http://schemas.openxmlformats.org/officeDocument/2006/custom-properties" xmlns:vt="http://schemas.openxmlformats.org/officeDocument/2006/docPropsVTypes"/>
</file>