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More Than Privacy: Applying Differential Privacy in Key Areas of Artificial Intelligence | IEEE Journals &amp; Magazine | IEEE Xplore</w:t>
      </w:r>
      <w:br/>
      <w:hyperlink r:id="rId7" w:history="1">
        <w:r>
          <w:rPr>
            <w:color w:val="2980b9"/>
            <w:u w:val="single"/>
          </w:rPr>
          <w:t xml:space="preserve">https://libcon.bupt.edu.cn/https/77726476706e69737468656265737421f9f244993f20645f6c0dc7a59d50267b1ab4a9/document/9158374</w:t>
        </w:r>
      </w:hyperlink>
    </w:p>
    <w:p>
      <w:pPr>
        <w:pStyle w:val="Heading1"/>
      </w:pPr>
      <w:bookmarkStart w:id="2" w:name="_Toc2"/>
      <w:r>
        <w:t>Article summary:</w:t>
      </w:r>
      <w:bookmarkEnd w:id="2"/>
    </w:p>
    <w:p>
      <w:pPr>
        <w:jc w:val="both"/>
      </w:pPr>
      <w:r>
        <w:rPr/>
        <w:t xml:space="preserve">1. Artificial Intelligence (AI) has attracted a great deal of attention in recent years, but it has also created problems such as privacy violations, security issues and model fairness.</w:t>
      </w:r>
    </w:p>
    <w:p>
      <w:pPr>
        <w:jc w:val="both"/>
      </w:pPr>
      <w:r>
        <w:rPr/>
        <w:t xml:space="preserve">2. Differential privacy is a promising mathematical model that can help solve these problems, making it quite a valuable tool.</w:t>
      </w:r>
    </w:p>
    <w:p>
      <w:pPr>
        <w:jc w:val="both"/>
      </w:pPr>
      <w:r>
        <w:rPr/>
        <w:t xml:space="preserve">3. This paper explores how differential privacy can be used to improve security, stabilize learning, build fair models, and impose composition in selected areas of AI.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experts in the field of Artificial Intelligence (AI), which lends credibility to the claims made in the article. The authors provide evidence for their claims by citing relevant research papers and studies conducted by other experts in the field. Furthermore, they provide examples to illustrate how differential privacy can be applied to various areas of AI. </w:t>
      </w:r>
    </w:p>
    <w:p>
      <w:pPr>
        <w:jc w:val="both"/>
      </w:pPr>
      <w:r>
        <w:rPr/>
        <w:t xml:space="preserve">However, there are some potential biases present in the article that should be noted. For example, the authors focus mainly on the benefits of using differential privacy for AI applications without exploring any potential risks or drawbacks associated with its use. Additionally, they do not explore any counterarguments or alternative solutions to the problems discussed in the article. </w:t>
      </w:r>
    </w:p>
    <w:p>
      <w:pPr>
        <w:jc w:val="both"/>
      </w:pPr>
      <w:r>
        <w:rPr/>
        <w:t xml:space="preserve">In conclusion, while this article provides an informative overview of how differential privacy can be used to improve AI applications, it does not present both sides equally and could benefit from further exploration into potential risks and counterarguments associated with its use.</w:t>
      </w:r>
    </w:p>
    <w:p>
      <w:pPr>
        <w:pStyle w:val="Heading1"/>
      </w:pPr>
      <w:bookmarkStart w:id="5" w:name="_Toc5"/>
      <w:r>
        <w:t>Topics for further research:</w:t>
      </w:r>
      <w:bookmarkEnd w:id="5"/>
    </w:p>
    <w:p>
      <w:pPr>
        <w:spacing w:after="0"/>
        <w:numPr>
          <w:ilvl w:val="0"/>
          <w:numId w:val="2"/>
        </w:numPr>
      </w:pPr>
      <w:r>
        <w:rPr/>
        <w:t xml:space="preserve">Differential privacy risks</w:t>
      </w:r>
    </w:p>
    <w:p>
      <w:pPr>
        <w:spacing w:after="0"/>
        <w:numPr>
          <w:ilvl w:val="0"/>
          <w:numId w:val="2"/>
        </w:numPr>
      </w:pPr>
      <w:r>
        <w:rPr/>
        <w:t xml:space="preserve">Differential privacy drawbacks</w:t>
      </w:r>
    </w:p>
    <w:p>
      <w:pPr>
        <w:spacing w:after="0"/>
        <w:numPr>
          <w:ilvl w:val="0"/>
          <w:numId w:val="2"/>
        </w:numPr>
      </w:pPr>
      <w:r>
        <w:rPr/>
        <w:t xml:space="preserve">Alternative solutions to differential privacy</w:t>
      </w:r>
    </w:p>
    <w:p>
      <w:pPr>
        <w:spacing w:after="0"/>
        <w:numPr>
          <w:ilvl w:val="0"/>
          <w:numId w:val="2"/>
        </w:numPr>
      </w:pPr>
      <w:r>
        <w:rPr/>
        <w:t xml:space="preserve">Counterarguments to differential privacy</w:t>
      </w:r>
    </w:p>
    <w:p>
      <w:pPr>
        <w:spacing w:after="0"/>
        <w:numPr>
          <w:ilvl w:val="0"/>
          <w:numId w:val="2"/>
        </w:numPr>
      </w:pPr>
      <w:r>
        <w:rPr/>
        <w:t xml:space="preserve">Differential privacy applications</w:t>
      </w:r>
    </w:p>
    <w:p>
      <w:pPr>
        <w:numPr>
          <w:ilvl w:val="0"/>
          <w:numId w:val="2"/>
        </w:numPr>
      </w:pPr>
      <w:r>
        <w:rPr/>
        <w:t xml:space="preserve">Differential privacy implementation challenges</w:t>
      </w:r>
    </w:p>
    <w:p>
      <w:pPr>
        <w:pStyle w:val="Heading1"/>
      </w:pPr>
      <w:bookmarkStart w:id="6" w:name="_Toc6"/>
      <w:r>
        <w:t>Report location:</w:t>
      </w:r>
      <w:bookmarkEnd w:id="6"/>
    </w:p>
    <w:p>
      <w:hyperlink r:id="rId8" w:history="1">
        <w:r>
          <w:rPr>
            <w:color w:val="2980b9"/>
            <w:u w:val="single"/>
          </w:rPr>
          <w:t xml:space="preserve">https://www.fullpicture.app/item/81fcc22b915fa00df9679509ea47d413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851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con.bupt.edu.cn/https/77726476706e69737468656265737421f9f244993f20645f6c0dc7a59d50267b1ab4a9/document/9158374" TargetMode="External"/><Relationship Id="rId8" Type="http://schemas.openxmlformats.org/officeDocument/2006/relationships/hyperlink" Target="https://www.fullpicture.app/item/81fcc22b915fa00df9679509ea47d4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2023-02-23T10:48:09+01:00</dcterms:created>
  <dcterms:modified xsi:type="dcterms:W3CDTF">2023-02-23T10:48:09+01:00</dcterms:modified>
</cp:coreProperties>
</file>

<file path=docProps/custom.xml><?xml version="1.0" encoding="utf-8"?>
<Properties xmlns="http://schemas.openxmlformats.org/officeDocument/2006/custom-properties" xmlns:vt="http://schemas.openxmlformats.org/officeDocument/2006/docPropsVTypes"/>
</file>