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multispectral optoacoustic tomography resolves intrahepatic lipids in patients with hepatic steatosis - ScienceDirect</w:t>
      </w:r>
      <w:br/>
      <w:hyperlink r:id="rId7" w:history="1">
        <w:r>
          <w:rPr>
            <w:color w:val="2980b9"/>
            <w:u w:val="single"/>
          </w:rPr>
          <w:t xml:space="preserve">https://www.sciencedirect.com/science/article/pii/S2213597923000071?via%3Dihub</w:t>
        </w:r>
      </w:hyperlink>
    </w:p>
    <w:p>
      <w:pPr>
        <w:pStyle w:val="Heading1"/>
      </w:pPr>
      <w:bookmarkStart w:id="2" w:name="_Toc2"/>
      <w:r>
        <w:t>Article summary:</w:t>
      </w:r>
      <w:bookmarkEnd w:id="2"/>
    </w:p>
    <w:p>
      <w:pPr>
        <w:jc w:val="both"/>
      </w:pPr>
      <w:r>
        <w:rPr/>
        <w:t xml:space="preserve">1. Multispectral optoacoustic tomography (MSOT) is a potential non-invasive and portable technique for detecting/monitoring hepatic steatosis in clinical settings.</w:t>
      </w:r>
    </w:p>
    <w:p>
      <w:pPr>
        <w:jc w:val="both"/>
      </w:pPr>
      <w:r>
        <w:rPr/>
        <w:t xml:space="preserve">2. MSOT can measure liver and surrounding tissues in patients with liver steatosis, revealing significantly higher absorptions at 930 nm in the patients compared to healthy volunteers.</w:t>
      </w:r>
    </w:p>
    <w:p>
      <w:pPr>
        <w:jc w:val="both"/>
      </w:pPr>
      <w:r>
        <w:rPr/>
        <w:t xml:space="preserve">3. This study introduces MSOT as a potential tool for detecting/monitoring hepatic steatosis, providing justification for larger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“Non-invasive multispectral optoacoustic tomography resolves intrahepatic lipids in patients with hepatic steatosis” provides an overview of the potential use of multispectral optoacoustic tomography (MSOT) as a non-invasive and portable technique for detecting/monitoring hepatic steatosis in clinical settings. The article presents results from a pilot study that applied MSOT to measure liver and surrounding tissues in five patients with liver steatosis and five healthy volunteers, revealing significantly higher absorptions at 930 nm in the patients compared to healthy volunteers.</w:t>
      </w:r>
    </w:p>
    <w:p>
      <w:pPr>
        <w:jc w:val="both"/>
      </w:pPr>
      <w:r>
        <w:rPr/>
        <w:t xml:space="preserve">The article is generally reliable and trustworthy, as it provides evidence from both human studies and animal studies to support its claims. The authors also provide detailed descriptions of the methods used in their study, which adds to the trustworthiness of the article. Furthermore, the authors acknowledge potential limitations of their study such as small sample size and lack of long-term follow up data, which demonstrates their awareness of possible biases or shortcomings that could affect their results.</w:t>
      </w:r>
    </w:p>
    <w:p>
      <w:pPr>
        <w:jc w:val="both"/>
      </w:pPr>
      <w:r>
        <w:rPr/>
        <w:t xml:space="preserve">However, there are some points that could be further explored or discussed more thoroughly in order to make the article more comprehensive. For example, while the authors discuss potential limitations such as small sample size and lack of long-term follow up data, they do not provide any suggestions on how these issues could be addressed or improved upon in future studies. Additionally, while the authors discuss other imaging techniques such as X-ray computed tomography (CT), magnetic resonance (MR) imaging and spectroscopy techniques, ultrasound based techniques such as controlled attenuation parameter ultrasound (CAP-US), they do not compare these techniques directly with MSOT or discuss how MSOT compares to them in terms of accuracy or cost effectiveness. </w:t>
      </w:r>
    </w:p>
    <w:p>
      <w:pPr>
        <w:jc w:val="both"/>
      </w:pPr>
      <w:r>
        <w:rPr/>
        <w:t xml:space="preserve">In conclusion, this article is generally reliable and trustworthy but could benefit from further exploration into certain topics such as comparison between different imaging techniques or suggestions on how to address potential limitations identified by the authors themselves.</w:t>
      </w:r>
    </w:p>
    <w:p>
      <w:pPr>
        <w:pStyle w:val="Heading1"/>
      </w:pPr>
      <w:bookmarkStart w:id="5" w:name="_Toc5"/>
      <w:r>
        <w:t>Topics for further research:</w:t>
      </w:r>
      <w:bookmarkEnd w:id="5"/>
    </w:p>
    <w:p>
      <w:pPr>
        <w:spacing w:after="0"/>
        <w:numPr>
          <w:ilvl w:val="0"/>
          <w:numId w:val="2"/>
        </w:numPr>
      </w:pPr>
      <w:r>
        <w:rPr/>
        <w:t xml:space="preserve">Comparison of imaging techniques for hepatic steatosis</w:t>
      </w:r>
    </w:p>
    <w:p>
      <w:pPr>
        <w:spacing w:after="0"/>
        <w:numPr>
          <w:ilvl w:val="0"/>
          <w:numId w:val="2"/>
        </w:numPr>
      </w:pPr>
      <w:r>
        <w:rPr/>
        <w:t xml:space="preserve">Accuracy of multispectral optoacoustic tomography</w:t>
      </w:r>
    </w:p>
    <w:p>
      <w:pPr>
        <w:spacing w:after="0"/>
        <w:numPr>
          <w:ilvl w:val="0"/>
          <w:numId w:val="2"/>
        </w:numPr>
      </w:pPr>
      <w:r>
        <w:rPr/>
        <w:t xml:space="preserve">Cost effectiveness of multispectral optoacoustic tomography</w:t>
      </w:r>
    </w:p>
    <w:p>
      <w:pPr>
        <w:spacing w:after="0"/>
        <w:numPr>
          <w:ilvl w:val="0"/>
          <w:numId w:val="2"/>
        </w:numPr>
      </w:pPr>
      <w:r>
        <w:rPr/>
        <w:t xml:space="preserve">Controlled attenuation parameter ultrasound for hepatic steatosis</w:t>
      </w:r>
    </w:p>
    <w:p>
      <w:pPr>
        <w:spacing w:after="0"/>
        <w:numPr>
          <w:ilvl w:val="0"/>
          <w:numId w:val="2"/>
        </w:numPr>
      </w:pPr>
      <w:r>
        <w:rPr/>
        <w:t xml:space="preserve">Long-term follow up data for hepatic steatosis</w:t>
      </w:r>
    </w:p>
    <w:p>
      <w:pPr>
        <w:numPr>
          <w:ilvl w:val="0"/>
          <w:numId w:val="2"/>
        </w:numPr>
      </w:pPr>
      <w:r>
        <w:rPr/>
        <w:t xml:space="preserve">Strategies to address small sample size in clinical studies</w:t>
      </w:r>
    </w:p>
    <w:p>
      <w:pPr>
        <w:pStyle w:val="Heading1"/>
      </w:pPr>
      <w:bookmarkStart w:id="6" w:name="_Toc6"/>
      <w:r>
        <w:t>Report location:</w:t>
      </w:r>
      <w:bookmarkEnd w:id="6"/>
    </w:p>
    <w:p>
      <w:hyperlink r:id="rId8" w:history="1">
        <w:r>
          <w:rPr>
            <w:color w:val="2980b9"/>
            <w:u w:val="single"/>
          </w:rPr>
          <w:t xml:space="preserve">https://www.fullpicture.app/item/82045118ee4e14b53cfca83509a9f7c0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F7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597923000071?via%3Dihub" TargetMode="External"/><Relationship Id="rId8" Type="http://schemas.openxmlformats.org/officeDocument/2006/relationships/hyperlink" Target="https://www.fullpicture.app/item/82045118ee4e14b53cfca83509a9f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2023-02-19T01:05:04+01:00</dcterms:created>
  <dcterms:modified xsi:type="dcterms:W3CDTF">2023-02-19T01:05:04+01:00</dcterms:modified>
</cp:coreProperties>
</file>

<file path=docProps/custom.xml><?xml version="1.0" encoding="utf-8"?>
<Properties xmlns="http://schemas.openxmlformats.org/officeDocument/2006/custom-properties" xmlns:vt="http://schemas.openxmlformats.org/officeDocument/2006/docPropsVTypes"/>
</file>