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Responses of soil total phosphorus to freeze and thaw cycles in a Mollisol watershed - ScienceDirect</w:t>
      </w:r>
      <w:br/>
      <w:hyperlink r:id="rId7" w:history="1">
        <w:r>
          <w:rPr>
            <w:color w:val="2980b9"/>
            <w:u w:val="single"/>
          </w:rPr>
          <w:t xml:space="preserve">https://www.sciencedirect.com/science/article/pii/S0016706120300331?via%3Dihub</w:t>
        </w:r>
      </w:hyperlink>
    </w:p>
    <w:p>
      <w:pPr>
        <w:pStyle w:val="Heading1"/>
      </w:pPr>
      <w:bookmarkStart w:id="2" w:name="_Toc2"/>
      <w:r>
        <w:t>Article summary:</w:t>
      </w:r>
      <w:bookmarkEnd w:id="2"/>
    </w:p>
    <w:p>
      <w:pPr>
        <w:jc w:val="both"/>
      </w:pPr>
      <w:r>
        <w:rPr/>
        <w:t xml:space="preserve">1. A field investigation was conducted to examine the effect of freeze-thaw cycles (FTCs) on the spatial distribution of total phosphorus (TP) in a Mollisol watershed.</w:t>
      </w:r>
    </w:p>
    <w:p>
      <w:pPr>
        <w:jc w:val="both"/>
      </w:pPr>
      <w:r>
        <w:rPr/>
        <w:t xml:space="preserve">2. The results showed that TP decreased in 85% of the watershed area after FTCs, and the mean content of TP decreased by 9.53%. These changes were mainly influenced by land use types, topographical factors, soil properties and human activities.</w:t>
      </w:r>
    </w:p>
    <w:p>
      <w:pPr>
        <w:jc w:val="both"/>
      </w:pPr>
      <w:r>
        <w:rPr/>
        <w:t xml:space="preserve">3. An equation was developed to roughly predict TP after FTCs (R2 = 0.72).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the responses of soil total phosphorus to freeze and thaw cycles in a Mollisol watershed. The article is well-structured and provides a comprehensive overview of the research conducted, including a field investigation, laboratory incubation experiment, and development of an equation for predicting TP after FTCs. The authors provide detailed information about their methodology and results, which makes it easy to follow their findings. </w:t>
      </w:r>
    </w:p>
    <w:p>
      <w:pPr>
        <w:jc w:val="both"/>
      </w:pPr>
      <w:r>
        <w:rPr/>
        <w:t xml:space="preserve">The article is generally reliable and trustworthy as it is based on scientific evidence from field investigations and laboratory experiments. However, there are some potential biases that should be noted. For example, the authors do not discuss any possible risks associated with their findings or explore any counterarguments to their conclusions. Additionally, they do not present both sides equally when discussing land use types or topographical factors; instead they focus solely on how these factors influence TP losses during FTCs without considering any potential benefits or advantages associated with them. Furthermore, there is no mention of any promotional content in the article which could potentially bias readers’ opinions about the findings presented here. </w:t>
      </w:r>
    </w:p>
    <w:p>
      <w:pPr>
        <w:jc w:val="both"/>
      </w:pPr>
      <w:r>
        <w:rPr/>
        <w:t xml:space="preserve">In conclusion, this article provides a thorough analysis of responses of soil total phosphorus to freeze and thaw cycles in a Mollisol watershed based on scientific evidence from field investigations and laboratory experiments. While there are some potential biases that should be noted such as lack of discussion about possible risks or counterarguments to conclusions made here as well as lack of presentation both sides equally when discussing land use types or topographical factors, overall this article can be considered reliable and trustworthy for its intended purpose.</w:t>
      </w:r>
    </w:p>
    <w:p>
      <w:pPr>
        <w:pStyle w:val="Heading1"/>
      </w:pPr>
      <w:bookmarkStart w:id="5" w:name="_Toc5"/>
      <w:r>
        <w:t>Topics for further research:</w:t>
      </w:r>
      <w:bookmarkEnd w:id="5"/>
    </w:p>
    <w:p>
      <w:pPr>
        <w:spacing w:after="0"/>
        <w:numPr>
          <w:ilvl w:val="0"/>
          <w:numId w:val="2"/>
        </w:numPr>
      </w:pPr>
      <w:r>
        <w:rPr/>
        <w:t xml:space="preserve">Freeze-thaw cycle risks</w:t>
      </w:r>
    </w:p>
    <w:p>
      <w:pPr>
        <w:spacing w:after="0"/>
        <w:numPr>
          <w:ilvl w:val="0"/>
          <w:numId w:val="2"/>
        </w:numPr>
      </w:pPr>
      <w:r>
        <w:rPr/>
        <w:t xml:space="preserve">Land use type benefits</w:t>
      </w:r>
    </w:p>
    <w:p>
      <w:pPr>
        <w:spacing w:after="0"/>
        <w:numPr>
          <w:ilvl w:val="0"/>
          <w:numId w:val="2"/>
        </w:numPr>
      </w:pPr>
      <w:r>
        <w:rPr/>
        <w:t xml:space="preserve">Topographical factors advantages</w:t>
      </w:r>
    </w:p>
    <w:p>
      <w:pPr>
        <w:spacing w:after="0"/>
        <w:numPr>
          <w:ilvl w:val="0"/>
          <w:numId w:val="2"/>
        </w:numPr>
      </w:pPr>
      <w:r>
        <w:rPr/>
        <w:t xml:space="preserve">Promotional content in scientific research</w:t>
      </w:r>
    </w:p>
    <w:p>
      <w:pPr>
        <w:spacing w:after="0"/>
        <w:numPr>
          <w:ilvl w:val="0"/>
          <w:numId w:val="2"/>
        </w:numPr>
      </w:pPr>
      <w:r>
        <w:rPr/>
        <w:t xml:space="preserve">Counterarguments to soil total phosphorus conclusions</w:t>
      </w:r>
    </w:p>
    <w:p>
      <w:pPr>
        <w:numPr>
          <w:ilvl w:val="0"/>
          <w:numId w:val="2"/>
        </w:numPr>
      </w:pPr>
      <w:r>
        <w:rPr/>
        <w:t xml:space="preserve">Responses of soil total phosphorus to climate change</w:t>
      </w:r>
    </w:p>
    <w:p>
      <w:pPr>
        <w:pStyle w:val="Heading1"/>
      </w:pPr>
      <w:bookmarkStart w:id="6" w:name="_Toc6"/>
      <w:r>
        <w:t>Report location:</w:t>
      </w:r>
      <w:bookmarkEnd w:id="6"/>
    </w:p>
    <w:p>
      <w:hyperlink r:id="rId8" w:history="1">
        <w:r>
          <w:rPr>
            <w:color w:val="2980b9"/>
            <w:u w:val="single"/>
          </w:rPr>
          <w:t xml:space="preserve">https://www.fullpicture.app/item/820f80d2f5b43f9e94a7e073fbc0e0be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548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6120300331?via%3Dihub" TargetMode="External"/><Relationship Id="rId8" Type="http://schemas.openxmlformats.org/officeDocument/2006/relationships/hyperlink" Target="https://www.fullpicture.app/item/820f80d2f5b43f9e94a7e073fbc0e0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2023-02-24T02:43:23+01:00</dcterms:created>
  <dcterms:modified xsi:type="dcterms:W3CDTF">2023-02-24T02:43:23+01:00</dcterms:modified>
</cp:coreProperties>
</file>

<file path=docProps/custom.xml><?xml version="1.0" encoding="utf-8"?>
<Properties xmlns="http://schemas.openxmlformats.org/officeDocument/2006/custom-properties" xmlns:vt="http://schemas.openxmlformats.org/officeDocument/2006/docPropsVTypes"/>
</file>