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Triggering Mechanisms for Event-Triggered Control | IEEE Journals &amp; Magazine | IEEE Xplore</w:t>
      </w:r>
      <w:br/>
      <w:hyperlink r:id="rId7" w:history="1">
        <w:r>
          <w:rPr>
            <w:color w:val="2980b9"/>
            <w:u w:val="single"/>
          </w:rPr>
          <w:t xml:space="preserve">https://ieeexplore.ieee.org/document/6945785</w:t>
        </w:r>
      </w:hyperlink>
    </w:p>
    <w:p>
      <w:pPr>
        <w:pStyle w:val="Heading1"/>
      </w:pPr>
      <w:bookmarkStart w:id="2" w:name="_Toc2"/>
      <w:r>
        <w:t>Article summary:</w:t>
      </w:r>
      <w:bookmarkEnd w:id="2"/>
    </w:p>
    <w:p>
      <w:pPr>
        <w:jc w:val="both"/>
      </w:pPr>
      <w:r>
        <w:rPr/>
        <w:t xml:space="preserve">1. Efficient usage of computational and communication resources is a central issue in cyber-physical systems design.</w:t>
      </w:r>
    </w:p>
    <w:p>
      <w:pPr>
        <w:jc w:val="both"/>
      </w:pPr>
      <w:r>
        <w:rPr/>
        <w:t xml:space="preserve">2. Event-triggered control systems update inputs only when events occur, allowing for more efficient resource allocation.</w:t>
      </w:r>
    </w:p>
    <w:p>
      <w:pPr>
        <w:jc w:val="both"/>
      </w:pPr>
      <w:r>
        <w:rPr/>
        <w:t xml:space="preserve">3. Recent efforts have focused on developing systematic techniques for designing event triggering mechanisms to implement stabilizing feedback controllers.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该文章介绍了事件触发控制的动态触发机制，强调了在物理系统中共享计算和通信资源的有效利用。然而，该文章存在一些潜在偏见和不足之处。</w:t>
      </w:r>
    </w:p>
    <w:p>
      <w:pPr>
        <w:jc w:val="both"/>
      </w:pPr>
      <w:r>
        <w:rPr/>
        <w:t xml:space="preserve"/>
      </w:r>
    </w:p>
    <w:p>
      <w:pPr>
        <w:jc w:val="both"/>
      </w:pPr>
      <w:r>
        <w:rPr/>
        <w:t xml:space="preserve">首先，该文章没有充分考虑到事件触发控制可能带来的风险。由于输入只在事件发生时更新，如果事件检测出现故障或延迟，可能会导致系统失去稳定性或性能下降。因此，在设计事件触发机制时需要考虑这些风险，并采取相应的措施来确保系统的安全性和可靠性。</w:t>
      </w:r>
    </w:p>
    <w:p>
      <w:pPr>
        <w:jc w:val="both"/>
      </w:pPr>
      <w:r>
        <w:rPr/>
        <w:t xml:space="preserve"/>
      </w:r>
    </w:p>
    <w:p>
      <w:pPr>
        <w:jc w:val="both"/>
      </w:pPr>
      <w:r>
        <w:rPr/>
        <w:t xml:space="preserve">其次，该文章没有平等地呈现传统周期性控制和事件触发控制之间的优缺点。周期性控制可以提供确定的响应时间和稳定性保证，但可能会浪费计算和通信资源。而事件触发控制可以更有效地利用资源，但需要更复杂的设计和分析方法，并且可能存在风险。因此，在选择控制方法时需要权衡不同方面的优缺点，并根据具体情况进行选择。</w:t>
      </w:r>
    </w:p>
    <w:p>
      <w:pPr>
        <w:jc w:val="both"/>
      </w:pPr>
      <w:r>
        <w:rPr/>
        <w:t xml:space="preserve"/>
      </w:r>
    </w:p>
    <w:p>
      <w:pPr>
        <w:jc w:val="both"/>
      </w:pPr>
      <w:r>
        <w:rPr/>
        <w:t xml:space="preserve">最后，该文章没有提供足够的证据支持其所提出的主张。虽然它提到了一些文献作为参考，但并没有详细说明这些方法的有效性和适用性。因此，读者需要进一步研究和验证这些方法的实际效果。</w:t>
      </w:r>
    </w:p>
    <w:p>
      <w:pPr>
        <w:jc w:val="both"/>
      </w:pPr>
      <w:r>
        <w:rPr/>
        <w:t xml:space="preserve"/>
      </w:r>
    </w:p>
    <w:p>
      <w:pPr>
        <w:jc w:val="both"/>
      </w:pPr>
      <w:r>
        <w:rPr/>
        <w:t xml:space="preserve">综上所述，该文章提供了有关事件触发控制的动态触发机制的介绍，但存在一些潜在偏见和不足之处。读者需要对其内容进行深入思考和评估，并结合实际情况进行选择和应用。</w:t>
      </w:r>
    </w:p>
    <w:p>
      <w:pPr>
        <w:pStyle w:val="Heading1"/>
      </w:pPr>
      <w:bookmarkStart w:id="5" w:name="_Toc5"/>
      <w:r>
        <w:t>Topics for further research:</w:t>
      </w:r>
      <w:bookmarkEnd w:id="5"/>
    </w:p>
    <w:p>
      <w:pPr>
        <w:spacing w:after="0"/>
        <w:numPr>
          <w:ilvl w:val="0"/>
          <w:numId w:val="2"/>
        </w:numPr>
      </w:pPr>
      <w:r>
        <w:rPr/>
        <w:t xml:space="preserve">Risk management in event-triggered control
</w:t>
      </w:r>
    </w:p>
    <w:p>
      <w:pPr>
        <w:spacing w:after="0"/>
        <w:numPr>
          <w:ilvl w:val="0"/>
          <w:numId w:val="2"/>
        </w:numPr>
      </w:pPr>
      <w:r>
        <w:rPr/>
        <w:t xml:space="preserve">Comparison of traditional periodic control and event-triggered control
</w:t>
      </w:r>
    </w:p>
    <w:p>
      <w:pPr>
        <w:spacing w:after="0"/>
        <w:numPr>
          <w:ilvl w:val="0"/>
          <w:numId w:val="2"/>
        </w:numPr>
      </w:pPr>
      <w:r>
        <w:rPr/>
        <w:t xml:space="preserve">Resource utilization in event-triggered control
</w:t>
      </w:r>
    </w:p>
    <w:p>
      <w:pPr>
        <w:spacing w:after="0"/>
        <w:numPr>
          <w:ilvl w:val="0"/>
          <w:numId w:val="2"/>
        </w:numPr>
      </w:pPr>
      <w:r>
        <w:rPr/>
        <w:t xml:space="preserve">Complexity of design and analysis in event-triggered control
</w:t>
      </w:r>
    </w:p>
    <w:p>
      <w:pPr>
        <w:spacing w:after="0"/>
        <w:numPr>
          <w:ilvl w:val="0"/>
          <w:numId w:val="2"/>
        </w:numPr>
      </w:pPr>
      <w:r>
        <w:rPr/>
        <w:t xml:space="preserve">Evidence-based evaluation of event-triggered control methods
</w:t>
      </w:r>
    </w:p>
    <w:p>
      <w:pPr>
        <w:numPr>
          <w:ilvl w:val="0"/>
          <w:numId w:val="2"/>
        </w:numPr>
      </w:pPr>
      <w:r>
        <w:rPr/>
        <w:t xml:space="preserve">Practical application of event-triggered control in physical systems</w:t>
      </w:r>
    </w:p>
    <w:p>
      <w:pPr>
        <w:pStyle w:val="Heading1"/>
      </w:pPr>
      <w:bookmarkStart w:id="6" w:name="_Toc6"/>
      <w:r>
        <w:t>Report location:</w:t>
      </w:r>
      <w:bookmarkEnd w:id="6"/>
    </w:p>
    <w:p>
      <w:hyperlink r:id="rId8" w:history="1">
        <w:r>
          <w:rPr>
            <w:color w:val="2980b9"/>
            <w:u w:val="single"/>
          </w:rPr>
          <w:t xml:space="preserve">https://www.fullpicture.app/item/824d6d4aa1c297e8194dde7a754f5434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16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945785" TargetMode="External"/><Relationship Id="rId8" Type="http://schemas.openxmlformats.org/officeDocument/2006/relationships/hyperlink" Target="https://www.fullpicture.app/item/824d6d4aa1c297e8194dde7a754f54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2023-12-28T20:38:25+01:00</dcterms:created>
  <dcterms:modified xsi:type="dcterms:W3CDTF">2023-12-28T20:38:25+01:00</dcterms:modified>
</cp:coreProperties>
</file>

<file path=docProps/custom.xml><?xml version="1.0" encoding="utf-8"?>
<Properties xmlns="http://schemas.openxmlformats.org/officeDocument/2006/custom-properties" xmlns:vt="http://schemas.openxmlformats.org/officeDocument/2006/docPropsVTypes"/>
</file>