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Neural Annealing: Toward a Neural Theory of Everything (crosspost) — LessWrong</w:t>
      </w:r>
      <w:br/>
      <w:hyperlink r:id="rId7" w:history="1">
        <w:r>
          <w:rPr>
            <w:color w:val="2980b9"/>
            <w:u w:val="single"/>
          </w:rPr>
          <w:t xml:space="preserve">https://www.lesswrong.com/posts/zcYJBTGYtcftxefz9/neural-annealing-toward-a-neural-theory-of-everything</w:t>
        </w:r>
      </w:hyperlink>
    </w:p>
    <w:p>
      <w:pPr>
        <w:pStyle w:val="Heading1"/>
      </w:pPr>
      <w:bookmarkStart w:id="2" w:name="_Toc2"/>
      <w:r>
        <w:t>Article summary:</w:t>
      </w:r>
      <w:bookmarkEnd w:id="2"/>
    </w:p>
    <w:p>
      <w:pPr>
        <w:jc w:val="both"/>
      </w:pPr>
      <w:r>
        <w:rPr/>
        <w:t xml:space="preserve">1. The article presents QRI's unified theory of music, meditation, psychedelics, depression, trauma, and emotional processing.</w:t>
      </w:r>
    </w:p>
    <w:p>
      <w:pPr>
        <w:jc w:val="both"/>
      </w:pPr>
      <w:r>
        <w:rPr/>
        <w:t xml:space="preserve">2. The theory proposes that the brain undergoes a process of simulated annealing, similar to how metals are heated and cooled to release internal stresses and restore their natural state.</w:t>
      </w:r>
    </w:p>
    <w:p>
      <w:pPr>
        <w:jc w:val="both"/>
      </w:pPr>
      <w:r>
        <w:rPr/>
        <w:t xml:space="preserve">3. The article discusses how this annealing process occurs in the brain, the triggers for high-energy states, and the implications for mental health and well-being.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"Neural Annealing: Toward a Neural Theory of Everything" presents a unified theory of various phenomena such as music, meditation, psychedelics, depression, trauma, and emotional processing. The author claims that the brain can be understood as a self-organizing system that uses core principles to build and regulate itself. They argue that traditional neuroscience approaches are limited and propose an alternative approach based on these core principles.</w:t>
      </w:r>
    </w:p>
    <w:p>
      <w:pPr>
        <w:jc w:val="both"/>
      </w:pPr>
      <w:r>
        <w:rPr/>
        <w:t xml:space="preserve"/>
      </w:r>
    </w:p>
    <w:p>
      <w:pPr>
        <w:jc w:val="both"/>
      </w:pPr>
      <w:r>
        <w:rPr/>
        <w:t xml:space="preserve">One potential bias in the article is the lack of critical examination of the proposed theory. The author presents their model as a comprehensive explanation for various phenomena without acknowledging potential limitations or alternative explanations. This one-sided reporting undermines the credibility of the theory and raises questions about its validity.</w:t>
      </w:r>
    </w:p>
    <w:p>
      <w:pPr>
        <w:jc w:val="both"/>
      </w:pPr>
      <w:r>
        <w:rPr/>
        <w:t xml:space="preserve"/>
      </w:r>
    </w:p>
    <w:p>
      <w:pPr>
        <w:jc w:val="both"/>
      </w:pPr>
      <w:r>
        <w:rPr/>
        <w:t xml:space="preserve">Additionally, the article lacks sufficient evidence to support its claims. While it references previous research and theories, it does not provide empirical data or experiments to validate the proposed model. Without this evidence, it is difficult to assess the accuracy and reliability of the theory.</w:t>
      </w:r>
    </w:p>
    <w:p>
      <w:pPr>
        <w:jc w:val="both"/>
      </w:pPr>
      <w:r>
        <w:rPr/>
        <w:t xml:space="preserve"/>
      </w:r>
    </w:p>
    <w:p>
      <w:pPr>
        <w:jc w:val="both"/>
      </w:pPr>
      <w:r>
        <w:rPr/>
        <w:t xml:space="preserve">Furthermore, there are missing points of consideration in the article. For example, it does not address potential risks or negative effects associated with certain practices like psychedelics or intense emotional states. It also fails to explore counterarguments or alternative interpretations of the phenomena discussed.</w:t>
      </w:r>
    </w:p>
    <w:p>
      <w:pPr>
        <w:jc w:val="both"/>
      </w:pPr>
      <w:r>
        <w:rPr/>
        <w:t xml:space="preserve"/>
      </w:r>
    </w:p>
    <w:p>
      <w:pPr>
        <w:jc w:val="both"/>
      </w:pPr>
      <w:r>
        <w:rPr/>
        <w:t xml:space="preserve">The article also contains promotional content for QRI (Qualia Research Institute), which may introduce bias into the presentation of the theory. The author references QRI's own Symmetry Theory of Valence as part of their unified framework without critically evaluating its merits or considering alternative perspectives.</w:t>
      </w:r>
    </w:p>
    <w:p>
      <w:pPr>
        <w:jc w:val="both"/>
      </w:pPr>
      <w:r>
        <w:rPr/>
        <w:t xml:space="preserve"/>
      </w:r>
    </w:p>
    <w:p>
      <w:pPr>
        <w:jc w:val="both"/>
      </w:pPr>
      <w:r>
        <w:rPr/>
        <w:t xml:space="preserve">Overall, this article presents an interesting but speculative theory without providing sufficient evidence or addressing potential limitations and counterarguments. It would benefit from a more balanced and critical analysis of existing research and theories in order to strengthen its claims.</w:t>
      </w:r>
    </w:p>
    <w:p>
      <w:pPr>
        <w:pStyle w:val="Heading1"/>
      </w:pPr>
      <w:bookmarkStart w:id="5" w:name="_Toc5"/>
      <w:r>
        <w:t>Topics for further research:</w:t>
      </w:r>
      <w:bookmarkEnd w:id="5"/>
    </w:p>
    <w:p>
      <w:pPr>
        <w:spacing w:after="0"/>
        <w:numPr>
          <w:ilvl w:val="0"/>
          <w:numId w:val="2"/>
        </w:numPr>
      </w:pPr>
      <w:r>
        <w:rPr/>
        <w:t xml:space="preserve">Risks and negative effects of psychedelics and intense emotional states
</w:t>
      </w:r>
    </w:p>
    <w:p>
      <w:pPr>
        <w:spacing w:after="0"/>
        <w:numPr>
          <w:ilvl w:val="0"/>
          <w:numId w:val="2"/>
        </w:numPr>
      </w:pPr>
      <w:r>
        <w:rPr/>
        <w:t xml:space="preserve">Alternative explanations for music</w:t>
      </w:r>
    </w:p>
    <w:p>
      <w:pPr>
        <w:spacing w:after="0"/>
        <w:numPr>
          <w:ilvl w:val="0"/>
          <w:numId w:val="2"/>
        </w:numPr>
      </w:pPr>
      <w:r>
        <w:rPr/>
        <w:t xml:space="preserve">meditation</w:t>
      </w:r>
    </w:p>
    <w:p>
      <w:pPr>
        <w:spacing w:after="0"/>
        <w:numPr>
          <w:ilvl w:val="0"/>
          <w:numId w:val="2"/>
        </w:numPr>
      </w:pPr>
      <w:r>
        <w:rPr/>
        <w:t xml:space="preserve">psychedelics</w:t>
      </w:r>
    </w:p>
    <w:p>
      <w:pPr>
        <w:spacing w:after="0"/>
        <w:numPr>
          <w:ilvl w:val="0"/>
          <w:numId w:val="2"/>
        </w:numPr>
      </w:pPr>
      <w:r>
        <w:rPr/>
        <w:t xml:space="preserve">depression</w:t>
      </w:r>
    </w:p>
    <w:p>
      <w:pPr>
        <w:spacing w:after="0"/>
        <w:numPr>
          <w:ilvl w:val="0"/>
          <w:numId w:val="2"/>
        </w:numPr>
      </w:pPr>
      <w:r>
        <w:rPr/>
        <w:t xml:space="preserve">trauma</w:t>
      </w:r>
    </w:p>
    <w:p>
      <w:pPr>
        <w:spacing w:after="0"/>
        <w:numPr>
          <w:ilvl w:val="0"/>
          <w:numId w:val="2"/>
        </w:numPr>
      </w:pPr>
      <w:r>
        <w:rPr/>
        <w:t xml:space="preserve">and emotional processing
</w:t>
      </w:r>
    </w:p>
    <w:p>
      <w:pPr>
        <w:spacing w:after="0"/>
        <w:numPr>
          <w:ilvl w:val="0"/>
          <w:numId w:val="2"/>
        </w:numPr>
      </w:pPr>
      <w:r>
        <w:rPr/>
        <w:t xml:space="preserve">Criticisms of the neural annealing theory
</w:t>
      </w:r>
    </w:p>
    <w:p>
      <w:pPr>
        <w:spacing w:after="0"/>
        <w:numPr>
          <w:ilvl w:val="0"/>
          <w:numId w:val="2"/>
        </w:numPr>
      </w:pPr>
      <w:r>
        <w:rPr/>
        <w:t xml:space="preserve">Empirical evidence for the self-organizing brain model
</w:t>
      </w:r>
    </w:p>
    <w:p>
      <w:pPr>
        <w:spacing w:after="0"/>
        <w:numPr>
          <w:ilvl w:val="0"/>
          <w:numId w:val="2"/>
        </w:numPr>
      </w:pPr>
      <w:r>
        <w:rPr/>
        <w:t xml:space="preserve">Counterarguments to the core principles proposed in the article
</w:t>
      </w:r>
    </w:p>
    <w:p>
      <w:pPr>
        <w:numPr>
          <w:ilvl w:val="0"/>
          <w:numId w:val="2"/>
        </w:numPr>
      </w:pPr>
      <w:r>
        <w:rPr/>
        <w:t xml:space="preserve">Evaluation of QRI's Symmetry Theory of Valence and alternative perspectives</w:t>
      </w:r>
    </w:p>
    <w:p>
      <w:pPr>
        <w:pStyle w:val="Heading1"/>
      </w:pPr>
      <w:bookmarkStart w:id="6" w:name="_Toc6"/>
      <w:r>
        <w:t>Report location:</w:t>
      </w:r>
      <w:bookmarkEnd w:id="6"/>
    </w:p>
    <w:p>
      <w:hyperlink r:id="rId8" w:history="1">
        <w:r>
          <w:rPr>
            <w:color w:val="2980b9"/>
            <w:u w:val="single"/>
          </w:rPr>
          <w:t xml:space="preserve">https://www.fullpicture.app/item/8265d67b837c65706e3d6e6280a82742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78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sswrong.com/posts/zcYJBTGYtcftxefz9/neural-annealing-toward-a-neural-theory-of-everything" TargetMode="External"/><Relationship Id="rId8" Type="http://schemas.openxmlformats.org/officeDocument/2006/relationships/hyperlink" Target="https://www.fullpicture.app/item/8265d67b837c65706e3d6e6280a827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2023-12-11T12:46:20+01:00</dcterms:created>
  <dcterms:modified xsi:type="dcterms:W3CDTF">2023-12-11T12:46:20+01:00</dcterms:modified>
</cp:coreProperties>
</file>

<file path=docProps/custom.xml><?xml version="1.0" encoding="utf-8"?>
<Properties xmlns="http://schemas.openxmlformats.org/officeDocument/2006/custom-properties" xmlns:vt="http://schemas.openxmlformats.org/officeDocument/2006/docPropsVTypes"/>
</file>