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the spatial correlations between landscape pattern and ecosystem service value: A case study in Ebinur Lake Basin, Xinjiang, China - ScienceDirect</w:t>
      </w:r>
      <w:br/>
      <w:hyperlink r:id="rId7" w:history="1">
        <w:r>
          <w:rPr>
            <w:color w:val="2980b9"/>
            <w:u w:val="single"/>
          </w:rPr>
          <w:t xml:space="preserve">https://www.sciencedirect.com/science/article/pii/S0925857418300247</w:t>
        </w:r>
      </w:hyperlink>
    </w:p>
    <w:p>
      <w:pPr>
        <w:pStyle w:val="Heading1"/>
      </w:pPr>
      <w:bookmarkStart w:id="2" w:name="_Toc2"/>
      <w:r>
        <w:t>Article summary:</w:t>
      </w:r>
      <w:bookmarkEnd w:id="2"/>
    </w:p>
    <w:p>
      <w:pPr>
        <w:jc w:val="both"/>
      </w:pPr>
      <w:r>
        <w:rPr/>
        <w:t xml:space="preserve">1. This study analyzed the spatial correlations between landscape metrics and ecosystem service value (ESV) in Ebinur Lake Basin, Xinjiang, China.</w:t>
      </w:r>
    </w:p>
    <w:p>
      <w:pPr>
        <w:jc w:val="both"/>
      </w:pPr>
      <w:r>
        <w:rPr/>
        <w:t xml:space="preserve">2. Eight out of thirteen landscape metrics showed direct spatial correlations with ESV type, with some being positively and negatively correlated.</w:t>
      </w:r>
    </w:p>
    <w:p>
      <w:pPr>
        <w:jc w:val="both"/>
      </w:pPr>
      <w:r>
        <w:rPr/>
        <w:t xml:space="preserve">3. The total ESV of Ebinur Lake Basin was 21.21 × 109 CNY in 2014, with wood and grassland contributing the highest ESV.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“Quantifying the Spatial Correlations Between Landscape Pattern and Ecosystem Service Value: A Case Study in Ebinur Lake Basin, Xinjiang, China” is a well-written piece that provides an overview of the research conducted on the spatial correlations between landscape metrics and ecosystem service value (ESV) in Ebinur Lake Basin, Xinjiang, China. The authors provide a comprehensive analysis of the data collected from 13 landscape metrics and nine ESV types to determine how changes in landscape patterns have affected the provision of ESVs. The results revealed that eight out of the 13 landscape metrics showed direct spatial correlations with ESV type, and there were landscape metrics that were positively and negatively correlated with different ESV types. </w:t>
      </w:r>
    </w:p>
    <w:p>
      <w:pPr>
        <w:jc w:val="both"/>
      </w:pPr>
      <w:r>
        <w:rPr/>
        <w:t xml:space="preserve">The article is reliable as it provides detailed information about the research methods used to collect data for analysis as well as a thorough discussion of the results obtained from this analysis. Furthermore, it includes references to other relevant studies which further strengthens its credibility. However, there are some potential biases present in this article which should be noted. For example, while it does discuss how land-use/land-cover classification types play a linking role between changes in land-use/land-cover and provision of ESVs, it does not explore any potential counterarguments or alternative explanations for these findings which could weaken its reliability. Additionally, while it does mention possible risks associated with changes in landscape patterns such as hydrological systems disruption or genetic resources depletion due to inappropriate land-use patterns, it does not provide any evidence to support these claims which could make them appear unsubstantiated or one-sidedly reported. </w:t>
      </w:r>
    </w:p>
    <w:p>
      <w:pPr>
        <w:jc w:val="both"/>
      </w:pPr>
      <w:r>
        <w:rPr/>
        <w:t xml:space="preserve">In conclusion, this article is generally reliable but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Land-use/land-cover classification types</w:t>
      </w:r>
    </w:p>
    <w:p>
      <w:pPr>
        <w:spacing w:after="0"/>
        <w:numPr>
          <w:ilvl w:val="0"/>
          <w:numId w:val="2"/>
        </w:numPr>
      </w:pPr>
      <w:r>
        <w:rPr/>
        <w:t xml:space="preserve">Hydrological systems disruption</w:t>
      </w:r>
    </w:p>
    <w:p>
      <w:pPr>
        <w:spacing w:after="0"/>
        <w:numPr>
          <w:ilvl w:val="0"/>
          <w:numId w:val="2"/>
        </w:numPr>
      </w:pPr>
      <w:r>
        <w:rPr/>
        <w:t xml:space="preserve">Genetic resources depletion</w:t>
      </w:r>
    </w:p>
    <w:p>
      <w:pPr>
        <w:spacing w:after="0"/>
        <w:numPr>
          <w:ilvl w:val="0"/>
          <w:numId w:val="2"/>
        </w:numPr>
      </w:pPr>
      <w:r>
        <w:rPr/>
        <w:t xml:space="preserve">Landscape metrics and ecosystem service value</w:t>
      </w:r>
    </w:p>
    <w:p>
      <w:pPr>
        <w:spacing w:after="0"/>
        <w:numPr>
          <w:ilvl w:val="0"/>
          <w:numId w:val="2"/>
        </w:numPr>
      </w:pPr>
      <w:r>
        <w:rPr/>
        <w:t xml:space="preserve">Spatial correlations between landscape pattern and ESV</w:t>
      </w:r>
    </w:p>
    <w:p>
      <w:pPr>
        <w:numPr>
          <w:ilvl w:val="0"/>
          <w:numId w:val="2"/>
        </w:numPr>
      </w:pPr>
      <w:r>
        <w:rPr/>
        <w:t xml:space="preserve">Alternative explanations for ESV provision</w:t>
      </w:r>
    </w:p>
    <w:p>
      <w:pPr>
        <w:pStyle w:val="Heading1"/>
      </w:pPr>
      <w:bookmarkStart w:id="6" w:name="_Toc6"/>
      <w:r>
        <w:t>Report location:</w:t>
      </w:r>
      <w:bookmarkEnd w:id="6"/>
    </w:p>
    <w:p>
      <w:hyperlink r:id="rId8" w:history="1">
        <w:r>
          <w:rPr>
            <w:color w:val="2980b9"/>
            <w:u w:val="single"/>
          </w:rPr>
          <w:t xml:space="preserve">https://www.fullpicture.app/item/826b8ac6b8a906c7abf2712963c44929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F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57418300247" TargetMode="External"/><Relationship Id="rId8" Type="http://schemas.openxmlformats.org/officeDocument/2006/relationships/hyperlink" Target="https://www.fullpicture.app/item/826b8ac6b8a906c7abf2712963c44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2023-02-23T19:40:53+01:00</dcterms:created>
  <dcterms:modified xsi:type="dcterms:W3CDTF">2023-02-23T19:40:53+01:00</dcterms:modified>
</cp:coreProperties>
</file>

<file path=docProps/custom.xml><?xml version="1.0" encoding="utf-8"?>
<Properties xmlns="http://schemas.openxmlformats.org/officeDocument/2006/custom-properties" xmlns:vt="http://schemas.openxmlformats.org/officeDocument/2006/docPropsVTypes"/>
</file>