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learning aided SCL decoding of polar codes with shifted-pruning | IEEE Journals &amp; Magazine | IEEE Xplore</w:t>
      </w:r>
      <w:br/>
      <w:hyperlink r:id="rId7" w:history="1">
        <w:r>
          <w:rPr>
            <w:color w:val="2980b9"/>
            <w:u w:val="single"/>
          </w:rPr>
          <w:t xml:space="preserve">https://ieeexplore.ieee.org/document/10038849</w:t>
        </w:r>
      </w:hyperlink>
    </w:p>
    <w:p>
      <w:pPr>
        <w:pStyle w:val="Heading1"/>
      </w:pPr>
      <w:bookmarkStart w:id="2" w:name="_Toc2"/>
      <w:r>
        <w:t>Article summary:</w:t>
      </w:r>
      <w:bookmarkEnd w:id="2"/>
    </w:p>
    <w:p>
      <w:pPr>
        <w:jc w:val="both"/>
      </w:pPr>
      <w:r>
        <w:rPr/>
        <w:t xml:space="preserve">1. A generalized successive cancellation list (SCL) decoder with shifted-pruning (SP) scheme, called the SCL-SP-ω decoder, is presented for polar codes.</w:t>
      </w:r>
    </w:p>
    <w:p>
      <w:pPr>
        <w:jc w:val="both"/>
      </w:pPr>
      <w:r>
        <w:rPr/>
        <w:t xml:space="preserve">2. A detailed analysis of the SCL-SP-ω decoder in terms of decoding performance and complexity is provided.</w:t>
      </w:r>
    </w:p>
    <w:p>
      <w:pPr>
        <w:jc w:val="both"/>
      </w:pPr>
      <w:r>
        <w:rPr/>
        <w:t xml:space="preserve">3. A simplified metric derived from the path metric (PM) domain and a custom-tailored deep learning (DL) network are introduced to enhance the efficiency of the proposed simplified metric.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analysis of the SCL-SP-ω decoder in terms of decoding performance and complexity, which is useful for understanding how this type of decoder works. The article also introduces a simplified metric derived from the path metric (PM) domain and a custom-tailored deep learning (DL) network to enhance its efficiency, which could be beneficial for those interested in using this type of decoder.</w:t>
      </w:r>
    </w:p>
    <w:p>
      <w:pPr>
        <w:jc w:val="both"/>
      </w:pPr>
      <w:r>
        <w:rPr/>
        <w:t xml:space="preserve">However, there are some potential biases that should be noted when evaluating this article's trustworthiness and reliability. For example, it does not provide any evidence or data to support its claims about the improved performance or reduced complexity of the proposed DL-aided metric compared to existing metrics. Additionally, it does not explore any counterarguments or consider any possible risks associated with using this type of decoder. Furthermore, it does not present both sides equally; instead, it focuses solely on promoting its own proposed solution without considering other alternatives or approaches that may be available. Finally, there is no mention of any ethical considerations related to using deep learning algorithms in this context.</w:t>
      </w:r>
    </w:p>
    <w:p>
      <w:pPr>
        <w:pStyle w:val="Heading1"/>
      </w:pPr>
      <w:bookmarkStart w:id="5" w:name="_Toc5"/>
      <w:r>
        <w:t>Topics for further research:</w:t>
      </w:r>
      <w:bookmarkEnd w:id="5"/>
    </w:p>
    <w:p>
      <w:pPr>
        <w:spacing w:after="0"/>
        <w:numPr>
          <w:ilvl w:val="0"/>
          <w:numId w:val="2"/>
        </w:numPr>
      </w:pPr>
      <w:r>
        <w:rPr/>
        <w:t xml:space="preserve">Ethical considerations of deep learning algorithms</w:t>
      </w:r>
    </w:p>
    <w:p>
      <w:pPr>
        <w:spacing w:after="0"/>
        <w:numPr>
          <w:ilvl w:val="0"/>
          <w:numId w:val="2"/>
        </w:numPr>
      </w:pPr>
      <w:r>
        <w:rPr/>
        <w:t xml:space="preserve">Alternatives to SCL-SP-ω decoder</w:t>
      </w:r>
    </w:p>
    <w:p>
      <w:pPr>
        <w:spacing w:after="0"/>
        <w:numPr>
          <w:ilvl w:val="0"/>
          <w:numId w:val="2"/>
        </w:numPr>
      </w:pPr>
      <w:r>
        <w:rPr/>
        <w:t xml:space="preserve">Data to support performance of DL-aided metric</w:t>
      </w:r>
    </w:p>
    <w:p>
      <w:pPr>
        <w:spacing w:after="0"/>
        <w:numPr>
          <w:ilvl w:val="0"/>
          <w:numId w:val="2"/>
        </w:numPr>
      </w:pPr>
      <w:r>
        <w:rPr/>
        <w:t xml:space="preserve">Risks associated with using SCL-SP-ω decoder</w:t>
      </w:r>
    </w:p>
    <w:p>
      <w:pPr>
        <w:spacing w:after="0"/>
        <w:numPr>
          <w:ilvl w:val="0"/>
          <w:numId w:val="2"/>
        </w:numPr>
      </w:pPr>
      <w:r>
        <w:rPr/>
        <w:t xml:space="preserve">Path metric domain analysis</w:t>
      </w:r>
    </w:p>
    <w:p>
      <w:pPr>
        <w:numPr>
          <w:ilvl w:val="0"/>
          <w:numId w:val="2"/>
        </w:numPr>
      </w:pPr>
      <w:r>
        <w:rPr/>
        <w:t xml:space="preserve">Custom-tailored deep learning networks</w:t>
      </w:r>
    </w:p>
    <w:p>
      <w:pPr>
        <w:pStyle w:val="Heading1"/>
      </w:pPr>
      <w:bookmarkStart w:id="6" w:name="_Toc6"/>
      <w:r>
        <w:t>Report location:</w:t>
      </w:r>
      <w:bookmarkEnd w:id="6"/>
    </w:p>
    <w:p>
      <w:hyperlink r:id="rId8" w:history="1">
        <w:r>
          <w:rPr>
            <w:color w:val="2980b9"/>
            <w:u w:val="single"/>
          </w:rPr>
          <w:t xml:space="preserve">https://www.fullpicture.app/item/8275f972e1129251523b2f0ecf67b891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0CF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038849" TargetMode="External"/><Relationship Id="rId8" Type="http://schemas.openxmlformats.org/officeDocument/2006/relationships/hyperlink" Target="https://www.fullpicture.app/item/8275f972e1129251523b2f0ecf67b8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2023-02-22T02:10:59+01:00</dcterms:created>
  <dcterms:modified xsi:type="dcterms:W3CDTF">2023-02-22T02:10:59+01:00</dcterms:modified>
</cp:coreProperties>
</file>

<file path=docProps/custom.xml><?xml version="1.0" encoding="utf-8"?>
<Properties xmlns="http://schemas.openxmlformats.org/officeDocument/2006/custom-properties" xmlns:vt="http://schemas.openxmlformats.org/officeDocument/2006/docPropsVTypes"/>
</file>