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Compact Switchable Bandpass Filter and Its Application to Switchable Diplexer Design | IEEE Journals &amp; Magazine | IEEE Xplore</w:t>
      </w:r>
      <w:br/>
      <w:hyperlink r:id="rId7" w:history="1">
        <w:r>
          <w:rPr>
            <w:color w:val="2980b9"/>
            <w:u w:val="single"/>
          </w:rPr>
          <w:t xml:space="preserve">https://ieeexplore.ieee.org/document/7362248/figures</w:t>
        </w:r>
      </w:hyperlink>
    </w:p>
    <w:p>
      <w:pPr>
        <w:pStyle w:val="Heading1"/>
      </w:pPr>
      <w:bookmarkStart w:id="2" w:name="_Toc2"/>
      <w:r>
        <w:t>Article summary:</w:t>
      </w:r>
      <w:bookmarkEnd w:id="2"/>
    </w:p>
    <w:p>
      <w:pPr>
        <w:jc w:val="both"/>
      </w:pPr>
      <w:r>
        <w:rPr/>
        <w:t xml:space="preserve">1. This article presents a quasi-elliptic bandpass filter (QE-BPF) which consists of a pair of shorted stepped-impedance resonator (SSIR) and a dual-mode resonator (DMR). </w:t>
      </w:r>
    </w:p>
    <w:p>
      <w:pPr>
        <w:jc w:val="both"/>
      </w:pPr>
      <w:r>
        <w:rPr/>
        <w:t xml:space="preserve">2. A 900 MHz switchable bandpass filter (SW-BPF) and a 1250 MHz SW-BPF are designed by loading p-i-n diodes at two open ends of DMR or SSIRs. </w:t>
      </w:r>
    </w:p>
    <w:p>
      <w:pPr>
        <w:jc w:val="both"/>
      </w:pPr>
      <w:r>
        <w:rPr/>
        <w:t xml:space="preserve">3. A common-T junction constructed by two T-networks is used to combine the above designed 900 and 1250 MHz SW-BPFs to constitute a switchable diplexer.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design process, fabrication results, and performance comparison with other works in the field. The authors provide evidence for their claims in the form of figures, photographs, tables, and references to other works in the field. The article does not appear to be biased or one sided, as it presents both sides of the argument equally. It also does not appear to contain any promotional content or partiality towards any particular viewpoint. The article does note potential risks associated with the design process, such as tradeoffs between sharp passband selectivity and high off state suppression. However, there are some missing points of consideration that could have been explored further in the article. For example, there is no discussion of how environmental factors may affect the performance of the proposed designs or how they may need to be adjusted for different applications. Additionally, there is no discussion of possible counterarguments or alternative approaches that could be taken when designing these types of filters and diplexers.</w:t>
      </w:r>
    </w:p>
    <w:p>
      <w:pPr>
        <w:pStyle w:val="Heading1"/>
      </w:pPr>
      <w:bookmarkStart w:id="5" w:name="_Toc5"/>
      <w:r>
        <w:t>Topics for further research:</w:t>
      </w:r>
      <w:bookmarkEnd w:id="5"/>
    </w:p>
    <w:p>
      <w:pPr>
        <w:spacing w:after="0"/>
        <w:numPr>
          <w:ilvl w:val="0"/>
          <w:numId w:val="2"/>
        </w:numPr>
      </w:pPr>
      <w:r>
        <w:rPr/>
        <w:t xml:space="preserve">Environmental factors affecting filter performance</w:t>
      </w:r>
    </w:p>
    <w:p>
      <w:pPr>
        <w:spacing w:after="0"/>
        <w:numPr>
          <w:ilvl w:val="0"/>
          <w:numId w:val="2"/>
        </w:numPr>
      </w:pPr>
      <w:r>
        <w:rPr/>
        <w:t xml:space="preserve">Tradeoffs between passband selectivity and off state suppression</w:t>
      </w:r>
    </w:p>
    <w:p>
      <w:pPr>
        <w:spacing w:after="0"/>
        <w:numPr>
          <w:ilvl w:val="0"/>
          <w:numId w:val="2"/>
        </w:numPr>
      </w:pPr>
      <w:r>
        <w:rPr/>
        <w:t xml:space="preserve">Alternative approaches to filter and diplexer design</w:t>
      </w:r>
    </w:p>
    <w:p>
      <w:pPr>
        <w:spacing w:after="0"/>
        <w:numPr>
          <w:ilvl w:val="0"/>
          <w:numId w:val="2"/>
        </w:numPr>
      </w:pPr>
      <w:r>
        <w:rPr/>
        <w:t xml:space="preserve">Counterarguments to filter and diplexer design</w:t>
      </w:r>
    </w:p>
    <w:p>
      <w:pPr>
        <w:spacing w:after="0"/>
        <w:numPr>
          <w:ilvl w:val="0"/>
          <w:numId w:val="2"/>
        </w:numPr>
      </w:pPr>
      <w:r>
        <w:rPr/>
        <w:t xml:space="preserve">Adjusting filter and diplexer designs for different applications</w:t>
      </w:r>
    </w:p>
    <w:p>
      <w:pPr>
        <w:numPr>
          <w:ilvl w:val="0"/>
          <w:numId w:val="2"/>
        </w:numPr>
      </w:pPr>
      <w:r>
        <w:rPr/>
        <w:t xml:space="preserve">Optimizing filter and diplexer designs for specific applications</w:t>
      </w:r>
    </w:p>
    <w:p>
      <w:pPr>
        <w:pStyle w:val="Heading1"/>
      </w:pPr>
      <w:bookmarkStart w:id="6" w:name="_Toc6"/>
      <w:r>
        <w:t>Report location:</w:t>
      </w:r>
      <w:bookmarkEnd w:id="6"/>
    </w:p>
    <w:p>
      <w:hyperlink r:id="rId8" w:history="1">
        <w:r>
          <w:rPr>
            <w:color w:val="2980b9"/>
            <w:u w:val="single"/>
          </w:rPr>
          <w:t xml:space="preserve">https://www.fullpicture.app/item/827bc06f286a40358c28691d81906a87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78A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362248/figures" TargetMode="External"/><Relationship Id="rId8" Type="http://schemas.openxmlformats.org/officeDocument/2006/relationships/hyperlink" Target="https://www.fullpicture.app/item/827bc06f286a40358c28691d81906a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2023-02-24T10:15:06+01:00</dcterms:created>
  <dcterms:modified xsi:type="dcterms:W3CDTF">2023-02-24T10:15:06+01:00</dcterms:modified>
</cp:coreProperties>
</file>

<file path=docProps/custom.xml><?xml version="1.0" encoding="utf-8"?>
<Properties xmlns="http://schemas.openxmlformats.org/officeDocument/2006/custom-properties" xmlns:vt="http://schemas.openxmlformats.org/officeDocument/2006/docPropsVTypes"/>
</file>