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中國大媽手持木棍「嗆聲」智慧導引機器人，第一個向機器人宣戰的人類？ | T客邦</w:t>
      </w:r>
      <w:br/>
      <w:hyperlink r:id="rId7" w:history="1">
        <w:r>
          <w:rPr>
            <w:color w:val="2980b9"/>
            <w:u w:val="single"/>
          </w:rPr>
          <w:t xml:space="preserve">https://www.techbang.com/posts/105747?utm_source=popin</w:t>
        </w:r>
      </w:hyperlink>
    </w:p>
    <w:p>
      <w:pPr>
        <w:pStyle w:val="Heading1"/>
      </w:pPr>
      <w:bookmarkStart w:id="2" w:name="_Toc2"/>
      <w:r>
        <w:t>Article summary:</w:t>
      </w:r>
      <w:bookmarkEnd w:id="2"/>
    </w:p>
    <w:p>
      <w:pPr>
        <w:jc w:val="both"/>
      </w:pPr>
      <w:r>
        <w:rPr/>
        <w:t xml:space="preserve">1. A woman in China was seen smashing a smart guidance robot with a stick and yelling at it, prompting speculation that she may be the first human to declare war on AI.</w:t>
      </w:r>
    </w:p>
    <w:p>
      <w:pPr>
        <w:jc w:val="both"/>
      </w:pPr>
      <w:r>
        <w:rPr/>
        <w:t xml:space="preserve">2. The robot in question was the intelligent triage robot "Ava," which was introduced by the Affiliated Hospital of Xuzhou Medical University at the end of 2021 and is designed to provide functions such as medical guidance, location query, and medical appointment.</w:t>
      </w:r>
    </w:p>
    <w:p>
      <w:pPr>
        <w:jc w:val="both"/>
      </w:pPr>
      <w:r>
        <w:rPr/>
        <w:t xml:space="preserve">3. While the hospital and manufacturer have touted the robot's advanced features, including voice interaction and image recognition, some netizens have pointed out that current technology may not be sufficient to fully address all issues encountered in the medical treatment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an incident where a woman in China smashed a smart guidance robot and speculates on the possible reasons for her behavior. The article also discusses the limitations of current AI technology in public places like hospitals.</w:t>
      </w:r>
    </w:p>
    <w:p>
      <w:pPr>
        <w:jc w:val="both"/>
      </w:pPr>
      <w:r>
        <w:rPr/>
        <w:t xml:space="preserve"/>
      </w:r>
    </w:p>
    <w:p>
      <w:pPr>
        <w:jc w:val="both"/>
      </w:pPr>
      <w:r>
        <w:rPr/>
        <w:t xml:space="preserve">One potential bias in the article is that it assumes that the woman's behavior was caused by frustration with the robot's functionality, without considering other possible factors such as mental illness or personal issues. The article also presents unsupported claims about the effectiveness of the robot, suggesting that it can "effectively solve" patients' needs, without providing evidence to support this claim.</w:t>
      </w:r>
    </w:p>
    <w:p>
      <w:pPr>
        <w:jc w:val="both"/>
      </w:pPr>
      <w:r>
        <w:rPr/>
        <w:t xml:space="preserve"/>
      </w:r>
    </w:p>
    <w:p>
      <w:pPr>
        <w:jc w:val="both"/>
      </w:pPr>
      <w:r>
        <w:rPr/>
        <w:t xml:space="preserve">The article does provide some insights into the limitations of current AI technology in public places like hospitals, but it could have explored counterarguments more thoroughly. For example, while it is true that voice recognition can be challenging in noisy environments, there are other ways that AI can assist patients and healthcare providers, such as through chatbots or virtual assistants.</w:t>
      </w:r>
    </w:p>
    <w:p>
      <w:pPr>
        <w:jc w:val="both"/>
      </w:pPr>
      <w:r>
        <w:rPr/>
        <w:t xml:space="preserve"/>
      </w:r>
    </w:p>
    <w:p>
      <w:pPr>
        <w:jc w:val="both"/>
      </w:pPr>
      <w:r>
        <w:rPr/>
        <w:t xml:space="preserve">Overall, the article seems to be more focused on generating clicks and engagement than providing balanced reporting or critical analysis. It includes promotional content for T Kebang Electronic Daily and makes sweeping generalizations about AI technology without providing sufficient evidence or exploring alternative perspectives.</w:t>
      </w:r>
    </w:p>
    <w:p>
      <w:pPr>
        <w:pStyle w:val="Heading1"/>
      </w:pPr>
      <w:bookmarkStart w:id="5" w:name="_Toc5"/>
      <w:r>
        <w:t>Topics for further research:</w:t>
      </w:r>
      <w:bookmarkEnd w:id="5"/>
    </w:p>
    <w:p>
      <w:pPr>
        <w:spacing w:after="0"/>
        <w:numPr>
          <w:ilvl w:val="0"/>
          <w:numId w:val="2"/>
        </w:numPr>
      </w:pPr>
      <w:r>
        <w:rPr/>
        <w:t xml:space="preserve">Limitations and challenges of AI technology in healthcare
</w:t>
      </w:r>
    </w:p>
    <w:p>
      <w:pPr>
        <w:spacing w:after="0"/>
        <w:numPr>
          <w:ilvl w:val="0"/>
          <w:numId w:val="2"/>
        </w:numPr>
      </w:pPr>
      <w:r>
        <w:rPr/>
        <w:t xml:space="preserve">Mental health and its impact on behavior in public places
</w:t>
      </w:r>
    </w:p>
    <w:p>
      <w:pPr>
        <w:spacing w:after="0"/>
        <w:numPr>
          <w:ilvl w:val="0"/>
          <w:numId w:val="2"/>
        </w:numPr>
      </w:pPr>
      <w:r>
        <w:rPr/>
        <w:t xml:space="preserve">Ethics and responsibility in the use of AI technology
</w:t>
      </w:r>
    </w:p>
    <w:p>
      <w:pPr>
        <w:spacing w:after="0"/>
        <w:numPr>
          <w:ilvl w:val="0"/>
          <w:numId w:val="2"/>
        </w:numPr>
      </w:pPr>
      <w:r>
        <w:rPr/>
        <w:t xml:space="preserve">Alternative forms of AI assistance in healthcare settings
</w:t>
      </w:r>
    </w:p>
    <w:p>
      <w:pPr>
        <w:spacing w:after="0"/>
        <w:numPr>
          <w:ilvl w:val="0"/>
          <w:numId w:val="2"/>
        </w:numPr>
      </w:pPr>
      <w:r>
        <w:rPr/>
        <w:t xml:space="preserve">Cultural differences in attitudes towards technology and robots
</w:t>
      </w:r>
    </w:p>
    <w:p>
      <w:pPr>
        <w:numPr>
          <w:ilvl w:val="0"/>
          <w:numId w:val="2"/>
        </w:numPr>
      </w:pPr>
      <w:r>
        <w:rPr/>
        <w:t xml:space="preserve">The role of media in shaping public perception of AI technology</w:t>
      </w:r>
    </w:p>
    <w:p>
      <w:pPr>
        <w:pStyle w:val="Heading1"/>
      </w:pPr>
      <w:bookmarkStart w:id="6" w:name="_Toc6"/>
      <w:r>
        <w:t>Report location:</w:t>
      </w:r>
      <w:bookmarkEnd w:id="6"/>
    </w:p>
    <w:p>
      <w:hyperlink r:id="rId8" w:history="1">
        <w:r>
          <w:rPr>
            <w:color w:val="2980b9"/>
            <w:u w:val="single"/>
          </w:rPr>
          <w:t xml:space="preserve">https://www.fullpicture.app/item/82a71c32c8c765d49d5c89814f2bcf3c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15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bang.com/posts/105747?utm_source=popin" TargetMode="External"/><Relationship Id="rId8" Type="http://schemas.openxmlformats.org/officeDocument/2006/relationships/hyperlink" Target="https://www.fullpicture.app/item/82a71c32c8c765d49d5c89814f2bcf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2023-12-20T18:39:44+01:00</dcterms:created>
  <dcterms:modified xsi:type="dcterms:W3CDTF">2023-12-20T18:39:44+01:00</dcterms:modified>
</cp:coreProperties>
</file>

<file path=docProps/custom.xml><?xml version="1.0" encoding="utf-8"?>
<Properties xmlns="http://schemas.openxmlformats.org/officeDocument/2006/custom-properties" xmlns:vt="http://schemas.openxmlformats.org/officeDocument/2006/docPropsVTypes"/>
</file>