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Antibiotic resistance and persistence—Implications for human health and treatment perspectives - PMC</w:t>
      </w:r>
      <w:br/>
      <w:hyperlink r:id="rId7" w:history="1">
        <w:r>
          <w:rPr>
            <w:color w:val="2980b9"/>
            <w:u w:val="single"/>
          </w:rPr>
          <w:t xml:space="preserve">https://www.ncbi.nlm.nih.gov/pmc/articles/PMC7726816/</w:t>
        </w:r>
      </w:hyperlink>
    </w:p>
    <w:p>
      <w:pPr>
        <w:pStyle w:val="Heading1"/>
      </w:pPr>
      <w:bookmarkStart w:id="2" w:name="_Toc2"/>
      <w:r>
        <w:t>Article summary:</w:t>
      </w:r>
      <w:bookmarkEnd w:id="2"/>
    </w:p>
    <w:p>
      <w:pPr>
        <w:jc w:val="both"/>
      </w:pPr>
      <w:r>
        <w:rPr/>
        <w:t xml:space="preserve">1. Antibiotic resistance and persistence are associated with an increased risk of treatment failure and relapsing infections, leading to higher morbidity and mortality rates.</w:t>
      </w:r>
    </w:p>
    <w:p>
      <w:pPr>
        <w:jc w:val="both"/>
      </w:pPr>
      <w:r>
        <w:rPr/>
        <w:t xml:space="preserve">2. Bacterial mechanisms that allow evasion of antibiotic killing are discussed, as well as the relationship between antibiotic persistence and bacterial heterogeneity.</w:t>
      </w:r>
    </w:p>
    <w:p>
      <w:pPr>
        <w:jc w:val="both"/>
      </w:pPr>
      <w:r>
        <w:rPr/>
        <w:t xml:space="preserve">3. Detection methods, strategies for eradicating persisters, and advances in the development of new antibiotics are reviewed.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in its discussion of antibiotic resistance and persistence. The authors provide a comprehensive overview of the topic, discussing relevant research findings from multiple sources. The article is well-referenced throughout, citing numerous studies to support its claims. Additionally, the authors provide a glossary at the end of the article to help readers better understand some of the more technical terms used throughout the text. </w:t>
      </w:r>
    </w:p>
    <w:p>
      <w:pPr>
        <w:jc w:val="both"/>
      </w:pPr>
      <w:r>
        <w:rPr/>
        <w:t xml:space="preserve">The article does not appear to be biased or one-sided in its reporting; it presents both sides of the issue fairly and objectively. Furthermore, all claims made by the authors are supported by evidence from relevant studies or other sources. There do not appear to be any missing points of consideration or unexplored counterarguments in this article; all potential risks associated with antibiotic resistance and persistence are noted throughout the text. Finally, there is no promotional content present in this article; it is purely informational in nature.</w:t>
      </w:r>
    </w:p>
    <w:p>
      <w:pPr>
        <w:pStyle w:val="Heading1"/>
      </w:pPr>
      <w:bookmarkStart w:id="5" w:name="_Toc5"/>
      <w:r>
        <w:t>Topics for further research:</w:t>
      </w:r>
      <w:bookmarkEnd w:id="5"/>
    </w:p>
    <w:p>
      <w:pPr>
        <w:spacing w:after="0"/>
        <w:numPr>
          <w:ilvl w:val="0"/>
          <w:numId w:val="2"/>
        </w:numPr>
      </w:pPr>
      <w:r>
        <w:rPr/>
        <w:t xml:space="preserve">Antibiotic resistance mechanisms</w:t>
      </w:r>
    </w:p>
    <w:p>
      <w:pPr>
        <w:spacing w:after="0"/>
        <w:numPr>
          <w:ilvl w:val="0"/>
          <w:numId w:val="2"/>
        </w:numPr>
      </w:pPr>
      <w:r>
        <w:rPr/>
        <w:t xml:space="preserve">Antibiotic persistence in the environment</w:t>
      </w:r>
    </w:p>
    <w:p>
      <w:pPr>
        <w:spacing w:after="0"/>
        <w:numPr>
          <w:ilvl w:val="0"/>
          <w:numId w:val="2"/>
        </w:numPr>
      </w:pPr>
      <w:r>
        <w:rPr/>
        <w:t xml:space="preserve">Antibiotic resistance in food-producing animals</w:t>
      </w:r>
    </w:p>
    <w:p>
      <w:pPr>
        <w:spacing w:after="0"/>
        <w:numPr>
          <w:ilvl w:val="0"/>
          <w:numId w:val="2"/>
        </w:numPr>
      </w:pPr>
      <w:r>
        <w:rPr/>
        <w:t xml:space="preserve">Antibiotic resistance in humans</w:t>
      </w:r>
    </w:p>
    <w:p>
      <w:pPr>
        <w:spacing w:after="0"/>
        <w:numPr>
          <w:ilvl w:val="0"/>
          <w:numId w:val="2"/>
        </w:numPr>
      </w:pPr>
      <w:r>
        <w:rPr/>
        <w:t xml:space="preserve">Strategies to reduce antibiotic resistance</w:t>
      </w:r>
    </w:p>
    <w:p>
      <w:pPr>
        <w:numPr>
          <w:ilvl w:val="0"/>
          <w:numId w:val="2"/>
        </w:numPr>
      </w:pPr>
      <w:r>
        <w:rPr/>
        <w:t xml:space="preserve">Impact of antibiotic resistance on public health</w:t>
      </w:r>
    </w:p>
    <w:p>
      <w:pPr>
        <w:pStyle w:val="Heading1"/>
      </w:pPr>
      <w:bookmarkStart w:id="6" w:name="_Toc6"/>
      <w:r>
        <w:t>Report location:</w:t>
      </w:r>
      <w:bookmarkEnd w:id="6"/>
    </w:p>
    <w:p>
      <w:hyperlink r:id="rId8" w:history="1">
        <w:r>
          <w:rPr>
            <w:color w:val="2980b9"/>
            <w:u w:val="single"/>
          </w:rPr>
          <w:t xml:space="preserve">https://www.fullpicture.app/item/82bd1e3c1aef18f28cc92830d43767d6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A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726816/" TargetMode="External"/><Relationship Id="rId8" Type="http://schemas.openxmlformats.org/officeDocument/2006/relationships/hyperlink" Target="https://www.fullpicture.app/item/82bd1e3c1aef18f28cc92830d4376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2023-02-20T13:48:13+01:00</dcterms:created>
  <dcterms:modified xsi:type="dcterms:W3CDTF">2023-02-20T13:48:13+01:00</dcterms:modified>
</cp:coreProperties>
</file>

<file path=docProps/custom.xml><?xml version="1.0" encoding="utf-8"?>
<Properties xmlns="http://schemas.openxmlformats.org/officeDocument/2006/custom-properties" xmlns:vt="http://schemas.openxmlformats.org/officeDocument/2006/docPropsVTypes"/>
</file>