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Opportunity | GRANTS.GOV</w:t>
      </w:r>
      <w:br/>
      <w:hyperlink r:id="rId7" w:history="1">
        <w:r>
          <w:rPr>
            <w:color w:val="2980b9"/>
            <w:u w:val="single"/>
          </w:rPr>
          <w:t xml:space="preserve">https://www.grants.gov/web/grants/view-opportunity.html?oppId=345264</w:t>
        </w:r>
      </w:hyperlink>
    </w:p>
    <w:p>
      <w:pPr>
        <w:pStyle w:val="Heading1"/>
      </w:pPr>
      <w:bookmarkStart w:id="2" w:name="_Toc2"/>
      <w:r>
        <w:t>Article summary:</w:t>
      </w:r>
      <w:bookmarkEnd w:id="2"/>
    </w:p>
    <w:p>
      <w:pPr>
        <w:jc w:val="both"/>
      </w:pPr>
      <w:r>
        <w:rPr/>
        <w:t xml:space="preserve">1. Grants.gov is a website that provides information about grant opportunities.</w:t>
      </w:r>
    </w:p>
    <w:p>
      <w:pPr>
        <w:jc w:val="both"/>
      </w:pPr>
      <w:r>
        <w:rPr/>
        <w:t xml:space="preserve">2. The article focuses on the “View Opportunity” feature of the website, which allows users to search for and view grant opportunities.</w:t>
      </w:r>
    </w:p>
    <w:p>
      <w:pPr>
        <w:jc w:val="both"/>
      </w:pPr>
      <w:r>
        <w:rPr/>
        <w:t xml:space="preserve">3. The article provides instructions on how to use the “View Opportunity” feature.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and so on. </w:t>
      </w:r>
    </w:p>
    <w:p>
      <w:pPr>
        <w:jc w:val="both"/>
      </w:pPr>
      <w:r>
        <w:rPr/>
        <w:t xml:space="preserve">This article appears to be unbiased and reliable as it does not contain any promotional content or partiality towards any particular organization or individual. It also does not make any unsupported claims or present only one side of an argument without exploring counterarguments. Furthermore, it does not omit any important points of consideration or evidence for the claims made in the article. Additionally, it does not fail to note any possible risks associated with using the “View Opportunity” feature of Grants.gov. Therefore, overall this article appears to be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Grants.gov “View Opportunity” feature risks</w:t>
      </w:r>
    </w:p>
    <w:p>
      <w:pPr>
        <w:spacing w:after="0"/>
        <w:numPr>
          <w:ilvl w:val="0"/>
          <w:numId w:val="2"/>
        </w:numPr>
      </w:pPr>
      <w:r>
        <w:rPr/>
        <w:t xml:space="preserve">Grants.gov “View Opportunity” feature benefits</w:t>
      </w:r>
    </w:p>
    <w:p>
      <w:pPr>
        <w:spacing w:after="0"/>
        <w:numPr>
          <w:ilvl w:val="0"/>
          <w:numId w:val="2"/>
        </w:numPr>
      </w:pPr>
      <w:r>
        <w:rPr/>
        <w:t xml:space="preserve">Grants.gov “View Opportunity” feature security</w:t>
      </w:r>
    </w:p>
    <w:p>
      <w:pPr>
        <w:spacing w:after="0"/>
        <w:numPr>
          <w:ilvl w:val="0"/>
          <w:numId w:val="2"/>
        </w:numPr>
      </w:pPr>
      <w:r>
        <w:rPr/>
        <w:t xml:space="preserve">Grants.gov “View Opportunity” feature user experience</w:t>
      </w:r>
    </w:p>
    <w:p>
      <w:pPr>
        <w:spacing w:after="0"/>
        <w:numPr>
          <w:ilvl w:val="0"/>
          <w:numId w:val="2"/>
        </w:numPr>
      </w:pPr>
      <w:r>
        <w:rPr/>
        <w:t xml:space="preserve">Grants.gov “View Opportunity” feature limitations</w:t>
      </w:r>
    </w:p>
    <w:p>
      <w:pPr>
        <w:numPr>
          <w:ilvl w:val="0"/>
          <w:numId w:val="2"/>
        </w:numPr>
      </w:pPr>
      <w:r>
        <w:rPr/>
        <w:t xml:space="preserve">Grants.gov “View Opportunity” feature comparison</w:t>
      </w:r>
    </w:p>
    <w:p>
      <w:pPr>
        <w:pStyle w:val="Heading1"/>
      </w:pPr>
      <w:bookmarkStart w:id="6" w:name="_Toc6"/>
      <w:r>
        <w:t>Report location:</w:t>
      </w:r>
      <w:bookmarkEnd w:id="6"/>
    </w:p>
    <w:p>
      <w:hyperlink r:id="rId8" w:history="1">
        <w:r>
          <w:rPr>
            <w:color w:val="2980b9"/>
            <w:u w:val="single"/>
          </w:rPr>
          <w:t xml:space="preserve">https://www.fullpicture.app/item/82be109cfc041c9a3d9e3d5983a37d1f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9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ants.gov/web/grants/view-opportunity.html?oppId=345264" TargetMode="External"/><Relationship Id="rId8" Type="http://schemas.openxmlformats.org/officeDocument/2006/relationships/hyperlink" Target="https://www.fullpicture.app/item/82be109cfc041c9a3d9e3d5983a37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2023-02-22T02:36:08+01:00</dcterms:created>
  <dcterms:modified xsi:type="dcterms:W3CDTF">2023-02-22T02:36:08+01:00</dcterms:modified>
</cp:coreProperties>
</file>

<file path=docProps/custom.xml><?xml version="1.0" encoding="utf-8"?>
<Properties xmlns="http://schemas.openxmlformats.org/officeDocument/2006/custom-properties" xmlns:vt="http://schemas.openxmlformats.org/officeDocument/2006/docPropsVTypes"/>
</file>