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Detailed analysis of the particle residence time distribution in a pressurized drop‐tube reactor - An - AIChE Journal - Wiley Online Library</w:t>
      </w:r>
      <w:br/>
      <w:hyperlink r:id="rId7" w:history="1">
        <w:r>
          <w:rPr>
            <w:color w:val="2980b9"/>
            <w:u w:val="single"/>
          </w:rPr>
          <w:t xml:space="preserve">https://aiche.onlinelibrary.wiley.com/doi/10.1002/aic.18026</w:t>
        </w:r>
      </w:hyperlink>
    </w:p>
    <w:p>
      <w:pPr>
        <w:pStyle w:val="Heading1"/>
      </w:pPr>
      <w:bookmarkStart w:id="2" w:name="_Toc2"/>
      <w:r>
        <w:t>Article summary:</w:t>
      </w:r>
      <w:bookmarkEnd w:id="2"/>
    </w:p>
    <w:p>
      <w:pPr>
        <w:jc w:val="both"/>
      </w:pPr>
      <w:r>
        <w:rPr/>
        <w:t xml:space="preserve">1. Gasification is an effective method to convert solid or liquid hydrocarbon feedstocks into syngas at high pressures and temperatures.</w:t>
      </w:r>
    </w:p>
    <w:p>
      <w:pPr>
        <w:jc w:val="both"/>
      </w:pPr>
      <w:r>
        <w:rPr/>
        <w:t xml:space="preserve">2. TGA measurements are not preferable for directly measuring the char conversion kinetics for high-temperature entrained-flow gasifiers due to mass transfer limitations.</w:t>
      </w:r>
    </w:p>
    <w:p>
      <w:pPr>
        <w:jc w:val="both"/>
      </w:pPr>
      <w:r>
        <w:rPr/>
        <w:t xml:space="preserve">3. CFD models are used to study in detail the complex flow field and heat and mass transfer limitations in drop-tube reactors, with a focus on the KIVAN reactor which allows gas-phase analyses to be performed at multiple points along the reactor.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particle residence time distribution in a pressurized drop‐tube reactor, using computational fluid dynamics (CFD) models. The article is well written and provides a comprehensive overview of the topic, including relevant background information and research findings. The authors provide evidence for their claims by citing relevant literature throughout the article, which adds credibility to their arguments. Furthermore, they discuss potential limitations of their research such as mass transfer limitations in TGA measurements and temperature control issues in drop-tube reactors. </w:t>
      </w:r>
    </w:p>
    <w:p>
      <w:pPr>
        <w:jc w:val="both"/>
      </w:pPr>
      <w:r>
        <w:rPr/>
        <w:t xml:space="preserve">However, there are some areas where the article could be improved upon. For example, while the authors discuss potential risks associated with their research, they do not provide any concrete solutions or recommendations on how these risks can be mitigated or avoided. Additionally, while they cite relevant literature throughout the article, they do not explore any counterarguments or alternative perspectives that may exist within this literature. Finally, while they provide evidence for their claims, it is unclear whether this evidence is sufficient to support all of their conclusions. </w:t>
      </w:r>
    </w:p>
    <w:p>
      <w:pPr>
        <w:jc w:val="both"/>
      </w:pPr>
      <w:r>
        <w:rPr/>
        <w:t xml:space="preserve">In conclusion, this article provides a detailed analysis of particle residence time distribution in a pressurized drop‐tube reactor using CFD models and cites relevant literature throughout its text. However, it could be improved upon by providing concrete solutions or recommendations on how potential risks can be mitigated or avoided as well as exploring counterarguments or alternative perspectives that may exist within cited literature and ensuring that evidence provided is sufficient to support all conclusions made.</w:t>
      </w:r>
    </w:p>
    <w:p>
      <w:pPr>
        <w:pStyle w:val="Heading1"/>
      </w:pPr>
      <w:bookmarkStart w:id="5" w:name="_Toc5"/>
      <w:r>
        <w:t>Topics for further research:</w:t>
      </w:r>
      <w:bookmarkEnd w:id="5"/>
    </w:p>
    <w:p>
      <w:pPr>
        <w:spacing w:after="0"/>
        <w:numPr>
          <w:ilvl w:val="0"/>
          <w:numId w:val="2"/>
        </w:numPr>
      </w:pPr>
      <w:r>
        <w:rPr/>
        <w:t xml:space="preserve">Particle residence time distribution in pressurized drop-tube reactors</w:t>
      </w:r>
    </w:p>
    <w:p>
      <w:pPr>
        <w:spacing w:after="0"/>
        <w:numPr>
          <w:ilvl w:val="0"/>
          <w:numId w:val="2"/>
        </w:numPr>
      </w:pPr>
      <w:r>
        <w:rPr/>
        <w:t xml:space="preserve">Computational fluid dynamics (CFD) models</w:t>
      </w:r>
    </w:p>
    <w:p>
      <w:pPr>
        <w:spacing w:after="0"/>
        <w:numPr>
          <w:ilvl w:val="0"/>
          <w:numId w:val="2"/>
        </w:numPr>
      </w:pPr>
      <w:r>
        <w:rPr/>
        <w:t xml:space="preserve">Mass transfer limitations in TGA measurements</w:t>
      </w:r>
    </w:p>
    <w:p>
      <w:pPr>
        <w:spacing w:after="0"/>
        <w:numPr>
          <w:ilvl w:val="0"/>
          <w:numId w:val="2"/>
        </w:numPr>
      </w:pPr>
      <w:r>
        <w:rPr/>
        <w:t xml:space="preserve">Temperature control issues in drop-tube reactors</w:t>
      </w:r>
    </w:p>
    <w:p>
      <w:pPr>
        <w:spacing w:after="0"/>
        <w:numPr>
          <w:ilvl w:val="0"/>
          <w:numId w:val="2"/>
        </w:numPr>
      </w:pPr>
      <w:r>
        <w:rPr/>
        <w:t xml:space="preserve">Mitigation of potential risks in pressurized drop-tube reactors</w:t>
      </w:r>
    </w:p>
    <w:p>
      <w:pPr>
        <w:numPr>
          <w:ilvl w:val="0"/>
          <w:numId w:val="2"/>
        </w:numPr>
      </w:pPr>
      <w:r>
        <w:rPr/>
        <w:t xml:space="preserve">Alternative perspectives on particle residence time distribution</w:t>
      </w:r>
    </w:p>
    <w:p>
      <w:pPr>
        <w:pStyle w:val="Heading1"/>
      </w:pPr>
      <w:bookmarkStart w:id="6" w:name="_Toc6"/>
      <w:r>
        <w:t>Report location:</w:t>
      </w:r>
      <w:bookmarkEnd w:id="6"/>
    </w:p>
    <w:p>
      <w:hyperlink r:id="rId8" w:history="1">
        <w:r>
          <w:rPr>
            <w:color w:val="2980b9"/>
            <w:u w:val="single"/>
          </w:rPr>
          <w:t xml:space="preserve">https://www.fullpicture.app/item/82dfc099cae62e599efc40136cf3bf6a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7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10.1002/aic.18026" TargetMode="External"/><Relationship Id="rId8" Type="http://schemas.openxmlformats.org/officeDocument/2006/relationships/hyperlink" Target="https://www.fullpicture.app/item/82dfc099cae62e599efc40136cf3b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2023-02-21T03:59:54+01:00</dcterms:created>
  <dcterms:modified xsi:type="dcterms:W3CDTF">2023-02-21T03:59:54+01:00</dcterms:modified>
</cp:coreProperties>
</file>

<file path=docProps/custom.xml><?xml version="1.0" encoding="utf-8"?>
<Properties xmlns="http://schemas.openxmlformats.org/officeDocument/2006/custom-properties" xmlns:vt="http://schemas.openxmlformats.org/officeDocument/2006/docPropsVTypes"/>
</file>