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Salubrinal Alleviates Collagen-Induced Arthritis through Promoting P65 Degradation in Osteoclastogenesis - PMC</w:t>
      </w:r>
      <w:br/>
      <w:hyperlink r:id="rId7" w:history="1">
        <w:r>
          <w:rPr>
            <w:color w:val="2980b9"/>
            <w:u w:val="single"/>
          </w:rPr>
          <w:t xml:space="preserve">https://www.ncbi.nlm.nih.gov/pmc/articles/PMC8037325/</w:t>
        </w:r>
      </w:hyperlink>
    </w:p>
    <w:p>
      <w:pPr>
        <w:pStyle w:val="Heading1"/>
      </w:pPr>
      <w:bookmarkStart w:id="2" w:name="_Toc2"/>
      <w:r>
        <w:t>Article summary:</w:t>
      </w:r>
      <w:bookmarkEnd w:id="2"/>
    </w:p>
    <w:p>
      <w:pPr>
        <w:jc w:val="both"/>
      </w:pPr>
      <w:r>
        <w:rPr/>
        <w:t xml:space="preserve">1. Salubrinal treatment alleviates collagen-induced arthritis (CIA) in mice by decreasing the clinical score, inhibiting joint damage, and suppressing bone destruction.</w:t>
      </w:r>
    </w:p>
    <w:p>
      <w:pPr>
        <w:jc w:val="both"/>
      </w:pPr>
      <w:r>
        <w:rPr/>
        <w:t xml:space="preserve">2. Salubrinal inhibits osteoclast formation and function, downregulates osteoclast-related gene expression, and promotes P65 degradation through the ubiquitin-proteasome system.</w:t>
      </w:r>
    </w:p>
    <w:p>
      <w:pPr>
        <w:jc w:val="both"/>
      </w:pPr>
      <w:r>
        <w:rPr/>
        <w:t xml:space="preserve">3. Salubrinal may be a potential drug for rheumatoid arthritis (RA) and other bone destruction-related diseases, expanding its potential uses in the treatment of these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这篇文章的标题是"Salubrinal Alleviates Collagen-Induced Arthritis through Promoting P65 Degradation in Osteoclastogenesis"，它探讨了Salubrinal在缓解胶原诱导性关节炎中的作用机制。然而，从文章的内容来看，存在一些批判性分析的问题。</w:t>
      </w:r>
    </w:p>
    <w:p>
      <w:pPr>
        <w:jc w:val="both"/>
      </w:pPr>
      <w:r>
        <w:rPr/>
        <w:t xml:space="preserve"/>
      </w:r>
    </w:p>
    <w:p>
      <w:pPr>
        <w:jc w:val="both"/>
      </w:pPr>
      <w:r>
        <w:rPr/>
        <w:t xml:space="preserve">首先，文章没有提供作者的背景信息和研究机构，这可能会影响读者对作者资质和研究可靠性的评估。</w:t>
      </w:r>
    </w:p>
    <w:p>
      <w:pPr>
        <w:jc w:val="both"/>
      </w:pPr>
      <w:r>
        <w:rPr/>
        <w:t xml:space="preserve"/>
      </w:r>
    </w:p>
    <w:p>
      <w:pPr>
        <w:jc w:val="both"/>
      </w:pPr>
      <w:r>
        <w:rPr/>
        <w:t xml:space="preserve">其次，文章没有明确介绍研究方法和实验设计。读者无法了解实验是否具有科学可靠性和可重复性。</w:t>
      </w:r>
    </w:p>
    <w:p>
      <w:pPr>
        <w:jc w:val="both"/>
      </w:pPr>
      <w:r>
        <w:rPr/>
        <w:t xml:space="preserve"/>
      </w:r>
    </w:p>
    <w:p>
      <w:pPr>
        <w:jc w:val="both"/>
      </w:pPr>
      <w:r>
        <w:rPr/>
        <w:t xml:space="preserve">此外，文章没有提供任何潜在偏见或来源的见解。没有说明是否存在利益冲突或资金来源，并且未提及任何可能影响结果的因素。</w:t>
      </w:r>
    </w:p>
    <w:p>
      <w:pPr>
        <w:jc w:val="both"/>
      </w:pPr>
      <w:r>
        <w:rPr/>
        <w:t xml:space="preserve"/>
      </w:r>
    </w:p>
    <w:p>
      <w:pPr>
        <w:jc w:val="both"/>
      </w:pPr>
      <w:r>
        <w:rPr/>
        <w:t xml:space="preserve">另外，文章只关注了Salubrinal对关节炎治疗的积极效果，并未探讨其可能的副作用或风险。这种片面报道可能会给读者带来误导。</w:t>
      </w:r>
    </w:p>
    <w:p>
      <w:pPr>
        <w:jc w:val="both"/>
      </w:pPr>
      <w:r>
        <w:rPr/>
        <w:t xml:space="preserve"/>
      </w:r>
    </w:p>
    <w:p>
      <w:pPr>
        <w:jc w:val="both"/>
      </w:pPr>
      <w:r>
        <w:rPr/>
        <w:t xml:space="preserve">此外，文章中提到Salubrinal通过促进P65降解来抑制骨吸收细胞生成。然而，该主张缺乏充分的证据支持。文章并未提供相关实验证据或数据来支持这一观点。</w:t>
      </w:r>
    </w:p>
    <w:p>
      <w:pPr>
        <w:jc w:val="both"/>
      </w:pPr>
      <w:r>
        <w:rPr/>
        <w:t xml:space="preserve"/>
      </w:r>
    </w:p>
    <w:p>
      <w:pPr>
        <w:jc w:val="both"/>
      </w:pPr>
      <w:r>
        <w:rPr/>
        <w:t xml:space="preserve">最后，文章没有探讨任何可能的反驳观点或其他研究对其结果的验证。这种缺乏对立观点和进一步研究的讨论可能会导致读者对该主张的可靠性产生怀疑。</w:t>
      </w:r>
    </w:p>
    <w:p>
      <w:pPr>
        <w:jc w:val="both"/>
      </w:pPr>
      <w:r>
        <w:rPr/>
        <w:t xml:space="preserve"/>
      </w:r>
    </w:p>
    <w:p>
      <w:pPr>
        <w:jc w:val="both"/>
      </w:pPr>
      <w:r>
        <w:rPr/>
        <w:t xml:space="preserve">综上所述，这篇文章存在一些批判性分析的问题，包括缺乏作者背景信息、实验设计不明确、未提供潜在偏见和来源的见解、片面报道、缺乏证据支持的主张以及未探索反驳观点等。读者应该谨慎对待该文章中提出的结论，并寻找更多相关研究来进行综合评估。</w:t>
      </w:r>
    </w:p>
    <w:p>
      <w:pPr>
        <w:pStyle w:val="Heading1"/>
      </w:pPr>
      <w:bookmarkStart w:id="5" w:name="_Toc5"/>
      <w:r>
        <w:t>Topics for further research:</w:t>
      </w:r>
      <w:bookmarkEnd w:id="5"/>
    </w:p>
    <w:p>
      <w:pPr>
        <w:spacing w:after="0"/>
        <w:numPr>
          <w:ilvl w:val="0"/>
          <w:numId w:val="2"/>
        </w:numPr>
      </w:pPr>
      <w:r>
        <w:rPr/>
        <w:t xml:space="preserve">Salubrinal mechanism of action in collagen-induced arthritis
</w:t>
      </w:r>
    </w:p>
    <w:p>
      <w:pPr>
        <w:spacing w:after="0"/>
        <w:numPr>
          <w:ilvl w:val="0"/>
          <w:numId w:val="2"/>
        </w:numPr>
      </w:pPr>
      <w:r>
        <w:rPr/>
        <w:t xml:space="preserve">Author background and research institution
</w:t>
      </w:r>
    </w:p>
    <w:p>
      <w:pPr>
        <w:spacing w:after="0"/>
        <w:numPr>
          <w:ilvl w:val="0"/>
          <w:numId w:val="2"/>
        </w:numPr>
      </w:pPr>
      <w:r>
        <w:rPr/>
        <w:t xml:space="preserve">Research methods and experimental design
</w:t>
      </w:r>
    </w:p>
    <w:p>
      <w:pPr>
        <w:spacing w:after="0"/>
        <w:numPr>
          <w:ilvl w:val="0"/>
          <w:numId w:val="2"/>
        </w:numPr>
      </w:pPr>
      <w:r>
        <w:rPr/>
        <w:t xml:space="preserve">Potential biases or sources of funding
</w:t>
      </w:r>
    </w:p>
    <w:p>
      <w:pPr>
        <w:spacing w:after="0"/>
        <w:numPr>
          <w:ilvl w:val="0"/>
          <w:numId w:val="2"/>
        </w:numPr>
      </w:pPr>
      <w:r>
        <w:rPr/>
        <w:t xml:space="preserve">Side effects or risks of Salubrinal
</w:t>
      </w:r>
    </w:p>
    <w:p>
      <w:pPr>
        <w:numPr>
          <w:ilvl w:val="0"/>
          <w:numId w:val="2"/>
        </w:numPr>
      </w:pPr>
      <w:r>
        <w:rPr/>
        <w:t xml:space="preserve">Evidence supporting the claim of P65 degradation promotion in osteoclastogenesis inhibition</w:t>
      </w:r>
    </w:p>
    <w:p>
      <w:pPr>
        <w:pStyle w:val="Heading1"/>
      </w:pPr>
      <w:bookmarkStart w:id="6" w:name="_Toc6"/>
      <w:r>
        <w:t>Report location:</w:t>
      </w:r>
      <w:bookmarkEnd w:id="6"/>
    </w:p>
    <w:p>
      <w:hyperlink r:id="rId8" w:history="1">
        <w:r>
          <w:rPr>
            <w:color w:val="2980b9"/>
            <w:u w:val="single"/>
          </w:rPr>
          <w:t xml:space="preserve">https://www.fullpicture.app/item/82f7afbe34313df6669af77de9a11938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0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37325/" TargetMode="External"/><Relationship Id="rId8" Type="http://schemas.openxmlformats.org/officeDocument/2006/relationships/hyperlink" Target="https://www.fullpicture.app/item/82f7afbe34313df6669af77de9a11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2024-05-13T06:15:12+02:00</dcterms:created>
  <dcterms:modified xsi:type="dcterms:W3CDTF">2024-05-13T06:15:12+02:00</dcterms:modified>
</cp:coreProperties>
</file>

<file path=docProps/custom.xml><?xml version="1.0" encoding="utf-8"?>
<Properties xmlns="http://schemas.openxmlformats.org/officeDocument/2006/custom-properties" xmlns:vt="http://schemas.openxmlformats.org/officeDocument/2006/docPropsVTypes"/>
</file>