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artificial general intelligence with hybrid Tianjic chip architecture | Nature</w:t>
      </w:r>
      <w:br/>
      <w:hyperlink r:id="rId7" w:history="1">
        <w:r>
          <w:rPr>
            <w:color w:val="2980b9"/>
            <w:u w:val="single"/>
          </w:rPr>
          <w:t xml:space="preserve">https://www.nature.com/articles/s41586-019-1424-8</w:t>
        </w:r>
      </w:hyperlink>
    </w:p>
    <w:p>
      <w:pPr>
        <w:pStyle w:val="Heading1"/>
      </w:pPr>
      <w:bookmarkStart w:id="2" w:name="_Toc2"/>
      <w:r>
        <w:t>Article summary:</w:t>
      </w:r>
      <w:bookmarkEnd w:id="2"/>
    </w:p>
    <w:p>
      <w:pPr>
        <w:jc w:val="both"/>
      </w:pPr>
      <w:r>
        <w:rPr/>
        <w:t xml:space="preserve">1. The article discusses the development of an artificial general intelligence (AGI) system, which requires a platform to support various neural models and algorithms.</w:t>
      </w:r>
    </w:p>
    <w:p>
      <w:pPr>
        <w:jc w:val="both"/>
      </w:pPr>
      <w:r>
        <w:rPr/>
        <w:t xml:space="preserve">2. The authors developed a cross-paradigm computing chip that can accommodate computer-science-oriented and neuroscience-oriented neural networks.</w:t>
      </w:r>
    </w:p>
    <w:p>
      <w:pPr>
        <w:jc w:val="both"/>
      </w:pPr>
      <w:r>
        <w:rPr/>
        <w:t xml:space="preserve">3. The chip is designed to be compatible with diverse neural models and algorithms, including ANNs and SNNs, by representing spikes as digital sequences and considering key points such as memory organization, computation philosophy, and information representation.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Artificial General Intelligence with Hybrid Tianjic Chip Architecture” provides an overview of the development of an AGI system using a hybrid approach combining computer science-oriented and neuroscience-oriented approaches. The authors present their proposed solution in the form of a cross-paradigm computing chip that is designed to be compatible with diverse neural models and algorithms. </w:t>
      </w:r>
    </w:p>
    <w:p>
      <w:pPr>
        <w:jc w:val="both"/>
      </w:pPr>
      <w:r>
        <w:rPr/>
        <w:t xml:space="preserve">The article is generally reliable in its presentation of the proposed solution, providing detailed descriptions of the design considerations for the chip as well as its potential applications in AGI systems. However, there are some potential biases in the article that should be noted. For example, while the authors discuss both ANNs and SNNs in detail, they do not provide any discussion on other possible approaches or solutions that could be used for AGI systems. Additionally, while they discuss various features that an AGI system should have, they do not provide any evidence or data to support their claims about these features or how their proposed solution meets them. </w:t>
      </w:r>
    </w:p>
    <w:p>
      <w:pPr>
        <w:jc w:val="both"/>
      </w:pPr>
      <w:r>
        <w:rPr/>
        <w:t xml:space="preserve">In addition to potential biases in the article itself, there are also some missing points of consideration that should be addressed when evaluating this research. For example, it is unclear what kind of testing has been done on this chip or how it performs compared to existing solutions for AGI systems. Additionally, there is no discussion on potential risks associated with this technology or how it might impact society if implemented widely. </w:t>
      </w:r>
    </w:p>
    <w:p>
      <w:pPr>
        <w:jc w:val="both"/>
      </w:pPr>
      <w:r>
        <w:rPr/>
        <w:t xml:space="preserve">In conclusion, while this article provides a detailed overview of a proposed solution for developing an AGI system using a hybrid approach combining computer science-oriented and neuroscience-oriented approaches, there are some potential biases and missing points of consideration that should be taken into account when evaluating this research.</w:t>
      </w:r>
    </w:p>
    <w:p>
      <w:pPr>
        <w:pStyle w:val="Heading1"/>
      </w:pPr>
      <w:bookmarkStart w:id="5" w:name="_Toc5"/>
      <w:r>
        <w:t>Topics for further research:</w:t>
      </w:r>
      <w:bookmarkEnd w:id="5"/>
    </w:p>
    <w:p>
      <w:pPr>
        <w:spacing w:after="0"/>
        <w:numPr>
          <w:ilvl w:val="0"/>
          <w:numId w:val="2"/>
        </w:numPr>
      </w:pPr>
      <w:r>
        <w:rPr/>
        <w:t xml:space="preserve">Artificial General Intelligence (AGI)</w:t>
      </w:r>
    </w:p>
    <w:p>
      <w:pPr>
        <w:spacing w:after="0"/>
        <w:numPr>
          <w:ilvl w:val="0"/>
          <w:numId w:val="2"/>
        </w:numPr>
      </w:pPr>
      <w:r>
        <w:rPr/>
        <w:t xml:space="preserve">Neural Network Architectures</w:t>
      </w:r>
    </w:p>
    <w:p>
      <w:pPr>
        <w:spacing w:after="0"/>
        <w:numPr>
          <w:ilvl w:val="0"/>
          <w:numId w:val="2"/>
        </w:numPr>
      </w:pPr>
      <w:r>
        <w:rPr/>
        <w:t xml:space="preserve">Evaluation of AGI Systems</w:t>
      </w:r>
    </w:p>
    <w:p>
      <w:pPr>
        <w:spacing w:after="0"/>
        <w:numPr>
          <w:ilvl w:val="0"/>
          <w:numId w:val="2"/>
        </w:numPr>
      </w:pPr>
      <w:r>
        <w:rPr/>
        <w:t xml:space="preserve">Potential Risks of AGI Systems</w:t>
      </w:r>
    </w:p>
    <w:p>
      <w:pPr>
        <w:spacing w:after="0"/>
        <w:numPr>
          <w:ilvl w:val="0"/>
          <w:numId w:val="2"/>
        </w:numPr>
      </w:pPr>
      <w:r>
        <w:rPr/>
        <w:t xml:space="preserve">Impact of AGI Systems on Society</w:t>
      </w:r>
    </w:p>
    <w:p>
      <w:pPr>
        <w:numPr>
          <w:ilvl w:val="0"/>
          <w:numId w:val="2"/>
        </w:numPr>
      </w:pPr>
      <w:r>
        <w:rPr/>
        <w:t xml:space="preserve">Comparison of AGI Systems to Existing Solutions</w:t>
      </w:r>
    </w:p>
    <w:p>
      <w:pPr>
        <w:pStyle w:val="Heading1"/>
      </w:pPr>
      <w:bookmarkStart w:id="6" w:name="_Toc6"/>
      <w:r>
        <w:t>Report location:</w:t>
      </w:r>
      <w:bookmarkEnd w:id="6"/>
    </w:p>
    <w:p>
      <w:hyperlink r:id="rId8" w:history="1">
        <w:r>
          <w:rPr>
            <w:color w:val="2980b9"/>
            <w:u w:val="single"/>
          </w:rPr>
          <w:t xml:space="preserve">https://www.fullpicture.app/item/83251f42db09ecf8399658fbe466a0c7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F5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424-8" TargetMode="External"/><Relationship Id="rId8" Type="http://schemas.openxmlformats.org/officeDocument/2006/relationships/hyperlink" Target="https://www.fullpicture.app/item/83251f42db09ecf8399658fbe466a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2023-03-03T01:53:36+01:00</dcterms:created>
  <dcterms:modified xsi:type="dcterms:W3CDTF">2023-03-03T01:53:36+01:00</dcterms:modified>
</cp:coreProperties>
</file>

<file path=docProps/custom.xml><?xml version="1.0" encoding="utf-8"?>
<Properties xmlns="http://schemas.openxmlformats.org/officeDocument/2006/custom-properties" xmlns:vt="http://schemas.openxmlformats.org/officeDocument/2006/docPropsVTypes"/>
</file>