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integrative analytical framework of water-energy-food security for sustainable development at the country scale: A case study of five Central Asian countries - ScienceDirect</w:t>
      </w:r>
      <w:br/>
      <w:hyperlink r:id="rId7" w:history="1">
        <w:r>
          <w:rPr>
            <w:color w:val="2980b9"/>
            <w:u w:val="single"/>
          </w:rPr>
          <w:t xml:space="preserve">https://www.sciencedirect.com/science/article/pii/S0022169422001056</w:t>
        </w:r>
      </w:hyperlink>
    </w:p>
    <w:p>
      <w:pPr>
        <w:pStyle w:val="Heading1"/>
      </w:pPr>
      <w:bookmarkStart w:id="2" w:name="_Toc2"/>
      <w:r>
        <w:t>Article summary:</w:t>
      </w:r>
      <w:bookmarkEnd w:id="2"/>
    </w:p>
    <w:p>
      <w:pPr>
        <w:jc w:val="both"/>
      </w:pPr>
      <w:r>
        <w:rPr/>
        <w:t xml:space="preserve">1. 提出了一种新的水能食品安全综合分析框架，可以在数据有限的国家中促进水能食品安全评估。</w:t>
      </w:r>
    </w:p>
    <w:p>
      <w:pPr>
        <w:jc w:val="both"/>
      </w:pPr>
      <w:r>
        <w:rPr/>
        <w:t xml:space="preserve">2. 通过对中亚五个国家的案例研究，评估了水能食品安全及其内部关系，并确定了影响其安全的主要因素。</w:t>
      </w:r>
    </w:p>
    <w:p>
      <w:pPr>
        <w:jc w:val="both"/>
      </w:pPr>
      <w:r>
        <w:rPr/>
        <w:t xml:space="preserve">3. 建议各国采取不同措施来提高水能食品安全，如优先考虑粮食分配和供应、增加能源和粮食生产、提高用水和粮食供应效率等。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该文章提出了一个新的水能食品安全评估框架，旨在分析中亚五国的水能食品安全状况及其影响因素。然而，该文章存在一些潜在的偏见和不足之处。</w:t>
      </w:r>
    </w:p>
    <w:p>
      <w:pPr>
        <w:jc w:val="both"/>
      </w:pPr>
      <w:r>
        <w:rPr/>
        <w:t xml:space="preserve"/>
      </w:r>
    </w:p>
    <w:p>
      <w:pPr>
        <w:jc w:val="both"/>
      </w:pPr>
      <w:r>
        <w:rPr/>
        <w:t xml:space="preserve">首先，该文章没有充分考虑到社会、经济和政治因素对水能食品安全的影响。这些因素可能会对资源分配、生产和消费模式产生重大影响，从而影响整个系统的可持续性。</w:t>
      </w:r>
    </w:p>
    <w:p>
      <w:pPr>
        <w:jc w:val="both"/>
      </w:pPr>
      <w:r>
        <w:rPr/>
        <w:t xml:space="preserve"/>
      </w:r>
    </w:p>
    <w:p>
      <w:pPr>
        <w:jc w:val="both"/>
      </w:pPr>
      <w:r>
        <w:rPr/>
        <w:t xml:space="preserve">其次，该文章没有探讨中亚五国之间的地缘政治关系对水能食品安全的影响。这些国家之间存在着复杂的历史和文化联系，这可能会导致资源分配不公平或者贸易壁垒等问题。</w:t>
      </w:r>
    </w:p>
    <w:p>
      <w:pPr>
        <w:jc w:val="both"/>
      </w:pPr>
      <w:r>
        <w:rPr/>
        <w:t xml:space="preserve"/>
      </w:r>
    </w:p>
    <w:p>
      <w:pPr>
        <w:jc w:val="both"/>
      </w:pPr>
      <w:r>
        <w:rPr/>
        <w:t xml:space="preserve">此外，该文章提出了一些主张，但缺乏充分证据支持。例如，在提出改善中亚五国水能食品安全方面的建议时，并未详细说明如何实现这些目标或者需要采取什么具体措施来解决问题。</w:t>
      </w:r>
    </w:p>
    <w:p>
      <w:pPr>
        <w:jc w:val="both"/>
      </w:pPr>
      <w:r>
        <w:rPr/>
        <w:t xml:space="preserve"/>
      </w:r>
    </w:p>
    <w:p>
      <w:pPr>
        <w:jc w:val="both"/>
      </w:pPr>
      <w:r>
        <w:rPr/>
        <w:t xml:space="preserve">最后，该文章可能存在宣传内容或偏袒某种观点的倾向。例如，在评估中亚五国水能食品安全状况时，并未考虑其他可能存在于其他地区或国家的类似问题。</w:t>
      </w:r>
    </w:p>
    <w:p>
      <w:pPr>
        <w:jc w:val="both"/>
      </w:pPr>
      <w:r>
        <w:rPr/>
        <w:t xml:space="preserve"/>
      </w:r>
    </w:p>
    <w:p>
      <w:pPr>
        <w:jc w:val="both"/>
      </w:pPr>
      <w:r>
        <w:rPr/>
        <w:t xml:space="preserve">总之，尽管该文章提供了一个新颖且有用的框架来评估水能食品安全状况，但它也存在一些潜在偏见和不足之处。为了更好地理解和解决这个问题，在未来需要更加深入地探讨相关因素并采取更加客观、平衡和综合性的方法进行评估。</w:t>
      </w:r>
    </w:p>
    <w:p>
      <w:pPr>
        <w:pStyle w:val="Heading1"/>
      </w:pPr>
      <w:bookmarkStart w:id="5" w:name="_Toc5"/>
      <w:r>
        <w:t>Topics for further research:</w:t>
      </w:r>
      <w:bookmarkEnd w:id="5"/>
    </w:p>
    <w:p>
      <w:pPr>
        <w:spacing w:after="0"/>
        <w:numPr>
          <w:ilvl w:val="0"/>
          <w:numId w:val="2"/>
        </w:numPr>
      </w:pPr>
      <w:r>
        <w:rPr/>
        <w:t xml:space="preserve">社会、经济和政治因素对水能食品安全的影响
</w:t>
      </w:r>
    </w:p>
    <w:p>
      <w:pPr>
        <w:spacing w:after="0"/>
        <w:numPr>
          <w:ilvl w:val="0"/>
          <w:numId w:val="2"/>
        </w:numPr>
      </w:pPr>
      <w:r>
        <w:rPr/>
        <w:t xml:space="preserve">中亚五国之间的地缘政治关系对水能食品安全的影响
</w:t>
      </w:r>
    </w:p>
    <w:p>
      <w:pPr>
        <w:spacing w:after="0"/>
        <w:numPr>
          <w:ilvl w:val="0"/>
          <w:numId w:val="2"/>
        </w:numPr>
      </w:pPr>
      <w:r>
        <w:rPr/>
        <w:t xml:space="preserve">缺乏充分证据支持的主张
</w:t>
      </w:r>
    </w:p>
    <w:p>
      <w:pPr>
        <w:spacing w:after="0"/>
        <w:numPr>
          <w:ilvl w:val="0"/>
          <w:numId w:val="2"/>
        </w:numPr>
      </w:pPr>
      <w:r>
        <w:rPr/>
        <w:t xml:space="preserve">实现改善水能食品安全的具体措施
</w:t>
      </w:r>
    </w:p>
    <w:p>
      <w:pPr>
        <w:spacing w:after="0"/>
        <w:numPr>
          <w:ilvl w:val="0"/>
          <w:numId w:val="2"/>
        </w:numPr>
      </w:pPr>
      <w:r>
        <w:rPr/>
        <w:t xml:space="preserve">忽略其他地区或国家存在的类似问题
</w:t>
      </w:r>
    </w:p>
    <w:p>
      <w:pPr>
        <w:numPr>
          <w:ilvl w:val="0"/>
          <w:numId w:val="2"/>
        </w:numPr>
      </w:pPr>
      <w:r>
        <w:rPr/>
        <w:t xml:space="preserve">宣传内容或偏袒某种观点的倾向</w:t>
      </w:r>
    </w:p>
    <w:p>
      <w:pPr>
        <w:pStyle w:val="Heading1"/>
      </w:pPr>
      <w:bookmarkStart w:id="6" w:name="_Toc6"/>
      <w:r>
        <w:t>Report location:</w:t>
      </w:r>
      <w:bookmarkEnd w:id="6"/>
    </w:p>
    <w:p>
      <w:hyperlink r:id="rId8" w:history="1">
        <w:r>
          <w:rPr>
            <w:color w:val="2980b9"/>
            <w:u w:val="single"/>
          </w:rPr>
          <w:t xml:space="preserve">https://www.fullpicture.app/item/832a49db84f1d12cb268d798677b8f20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A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01056" TargetMode="External"/><Relationship Id="rId8" Type="http://schemas.openxmlformats.org/officeDocument/2006/relationships/hyperlink" Target="https://www.fullpicture.app/item/832a49db84f1d12cb268d798677b8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2024-07-15T05:55:47+02:00</dcterms:created>
  <dcterms:modified xsi:type="dcterms:W3CDTF">2024-07-15T05:55:47+02:00</dcterms:modified>
</cp:coreProperties>
</file>

<file path=docProps/custom.xml><?xml version="1.0" encoding="utf-8"?>
<Properties xmlns="http://schemas.openxmlformats.org/officeDocument/2006/custom-properties" xmlns:vt="http://schemas.openxmlformats.org/officeDocument/2006/docPropsVTypes"/>
</file>