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http://covid.portalspawner.com.au/temp.txt</w:t>
        </w:r>
      </w:hyperlink>
    </w:p>
    <w:p>
      <w:pPr>
        <w:pStyle w:val="Heading1"/>
      </w:pPr>
      <w:bookmarkStart w:id="2" w:name="_Toc2"/>
      <w:r>
        <w:t>Article summary:</w:t>
      </w:r>
      <w:bookmarkEnd w:id="2"/>
    </w:p>
    <w:p>
      <w:pPr>
        <w:jc w:val="both"/>
      </w:pPr>
      <w:r>
        <w:rPr/>
        <w:t xml:space="preserve">1. Paul Watkins and Angus Begg discussed the process of coding a transcript.</w:t>
      </w:r>
    </w:p>
    <w:p>
      <w:pPr>
        <w:jc w:val="both"/>
      </w:pPr>
      <w:r>
        <w:rPr/>
        <w:t xml:space="preserve">2. Deidre Roberts explained how to remove the outcomes aspect from the cash flow report and convert it into an outcomes report.</w:t>
      </w:r>
    </w:p>
    <w:p>
      <w:pPr>
        <w:jc w:val="both"/>
      </w:pPr>
      <w:r>
        <w:rPr/>
        <w:t xml:space="preserve">3. Angus Begg suggested adding a line for carry forwards expected and their reduction in order to clearly see the impact on appropriations.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discussion between Paul Watkins, Angus Begg, and Deidre Roberts regarding coding a transcript. The article is also trustworthy, as it accurately describes the process of removing the outcomes aspect from the cash flow report and converting it into an outcomes report. Furthermore, Angus Begg's suggestion of adding a line for carry forwards expected and their reduction is supported by evidence provided in the article.</w:t>
      </w:r>
    </w:p>
    <w:p>
      <w:pPr>
        <w:jc w:val="both"/>
      </w:pPr>
      <w:r>
        <w:rPr/>
        <w:t xml:space="preserve">However, there are some potential biases present in the article that should be noted. For example, there is no mention of any counterarguments or alternative solutions to the problem being discussed. Additionally, there is no exploration of possible risks associated with carrying forward money or reducing expenses due to timing delays. Finally, while both sides are presented equally in terms of dialogue, there may be some partiality present in terms of which ideas are given more attention or weight than others.</w:t>
      </w:r>
    </w:p>
    <w:p>
      <w:pPr>
        <w:pStyle w:val="Heading1"/>
      </w:pPr>
      <w:bookmarkStart w:id="5" w:name="_Toc5"/>
      <w:r>
        <w:t>Topics for further research:</w:t>
      </w:r>
      <w:bookmarkEnd w:id="5"/>
    </w:p>
    <w:p>
      <w:pPr>
        <w:spacing w:after="0"/>
        <w:numPr>
          <w:ilvl w:val="0"/>
          <w:numId w:val="2"/>
        </w:numPr>
      </w:pPr>
      <w:r>
        <w:rPr/>
        <w:t xml:space="preserve">Cash flow report outcomes</w:t>
      </w:r>
    </w:p>
    <w:p>
      <w:pPr>
        <w:spacing w:after="0"/>
        <w:numPr>
          <w:ilvl w:val="0"/>
          <w:numId w:val="2"/>
        </w:numPr>
      </w:pPr>
      <w:r>
        <w:rPr/>
        <w:t xml:space="preserve">Risk assessment for carry forwards</w:t>
      </w:r>
    </w:p>
    <w:p>
      <w:pPr>
        <w:spacing w:after="0"/>
        <w:numPr>
          <w:ilvl w:val="0"/>
          <w:numId w:val="2"/>
        </w:numPr>
      </w:pPr>
      <w:r>
        <w:rPr/>
        <w:t xml:space="preserve">Timing delays and expenses</w:t>
      </w:r>
    </w:p>
    <w:p>
      <w:pPr>
        <w:spacing w:after="0"/>
        <w:numPr>
          <w:ilvl w:val="0"/>
          <w:numId w:val="2"/>
        </w:numPr>
      </w:pPr>
      <w:r>
        <w:rPr/>
        <w:t xml:space="preserve">Alternative solutions for coding transcripts</w:t>
      </w:r>
    </w:p>
    <w:p>
      <w:pPr>
        <w:spacing w:after="0"/>
        <w:numPr>
          <w:ilvl w:val="0"/>
          <w:numId w:val="2"/>
        </w:numPr>
      </w:pPr>
      <w:r>
        <w:rPr/>
        <w:t xml:space="preserve">Counterarguments for coding transcripts</w:t>
      </w:r>
    </w:p>
    <w:p>
      <w:pPr>
        <w:numPr>
          <w:ilvl w:val="0"/>
          <w:numId w:val="2"/>
        </w:numPr>
      </w:pPr>
      <w:r>
        <w:rPr/>
        <w:t xml:space="preserve">Partiality in coding transcripts</w:t>
      </w:r>
    </w:p>
    <w:p>
      <w:pPr>
        <w:pStyle w:val="Heading1"/>
      </w:pPr>
      <w:bookmarkStart w:id="6" w:name="_Toc6"/>
      <w:r>
        <w:t>Report location:</w:t>
      </w:r>
      <w:bookmarkEnd w:id="6"/>
    </w:p>
    <w:p>
      <w:hyperlink r:id="rId8" w:history="1">
        <w:r>
          <w:rPr>
            <w:color w:val="2980b9"/>
            <w:u w:val="single"/>
          </w:rPr>
          <w:t xml:space="preserve">https://www.fullpicture.app/item/833aa3c468dfecb3215c406bad099461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C7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vid.portalspawner.com.au/temp.txt" TargetMode="External"/><Relationship Id="rId8" Type="http://schemas.openxmlformats.org/officeDocument/2006/relationships/hyperlink" Target="https://www.fullpicture.app/item/833aa3c468dfecb3215c406bad0994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2023-02-23T02:17:16+01:00</dcterms:created>
  <dcterms:modified xsi:type="dcterms:W3CDTF">2023-02-23T02:17:16+01:00</dcterms:modified>
</cp:coreProperties>
</file>

<file path=docProps/custom.xml><?xml version="1.0" encoding="utf-8"?>
<Properties xmlns="http://schemas.openxmlformats.org/officeDocument/2006/custom-properties" xmlns:vt="http://schemas.openxmlformats.org/officeDocument/2006/docPropsVTypes"/>
</file>