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Triglyceride-glucose (TyG) index is a predictor of arterial stiffness, incidence of diabetes, cardiovascular disease, and all-cause and cardiovascular mortality: A longitudinal two-cohort analysis - PMC</w:t>
      </w:r>
      <w:br/>
      <w:hyperlink r:id="rId7" w:history="1">
        <w:r>
          <w:rPr>
            <w:color w:val="2980b9"/>
            <w:u w:val="single"/>
          </w:rPr>
          <w:t xml:space="preserve">https://www.ncbi.nlm.nih.gov/pmc/articles/PMC9846351/</w:t>
        </w:r>
      </w:hyperlink>
    </w:p>
    <w:p>
      <w:pPr>
        <w:pStyle w:val="Heading1"/>
      </w:pPr>
      <w:bookmarkStart w:id="2" w:name="_Toc2"/>
      <w:r>
        <w:t>Article summary:</w:t>
      </w:r>
      <w:bookmarkEnd w:id="2"/>
    </w:p>
    <w:p>
      <w:pPr>
        <w:jc w:val="both"/>
      </w:pPr>
      <w:r>
        <w:rPr/>
        <w:t xml:space="preserve">1. 本研究发现，三酰甘油-葡萄糖（TyG）指数与动脉硬化、糖尿病发生率、心血管疾病和全因和心血管死亡率有关。</w:t>
      </w:r>
    </w:p>
    <w:p>
      <w:pPr>
        <w:jc w:val="both"/>
      </w:pPr>
      <w:r>
        <w:rPr/>
        <w:t xml:space="preserve">2. TyG指数是一种低成本的胰岛素抵抗标志物，可以用来识别患有胰岛素抵抗的人群，并对其进行早期风险分层和临床管理。</w:t>
      </w:r>
    </w:p>
    <w:p>
      <w:pPr>
        <w:jc w:val="both"/>
      </w:pPr>
      <w:r>
        <w:rPr/>
        <w:t xml:space="preserve">3. 高TyG指数与动脉硬化、糖尿病、冠心病事件、中风以及全因和心血管死亡率增加有关，提示TyG指数在识别长期不良健康结果风险增加的人群方面具有潜在价值。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甘油三酯-葡萄糖（TyG）指数与动脉硬化、糖尿病发生率、心血管疾病和全因和心血管死亡之间的关联。文章使用了两个大型的瑞典前瞻性队列，即马尔默饮食与癌症研究-心血管队列（MDCS-CV）和马尔默预防项目（MPP）。通过线性回归和一般线性模型对基线TyG指数与动脉硬化之间的关联进行了评估，并根据协变量使用Cox比例风险回归评估了TyG指数与糖尿病发生率、冠心病事件（CE）、中风、房颤（AF）、心力衰竭以及全因和心血管死亡之间的关联。</w:t>
      </w:r>
    </w:p>
    <w:p>
      <w:pPr>
        <w:jc w:val="both"/>
      </w:pPr>
      <w:r>
        <w:rPr/>
        <w:t xml:space="preserve"/>
      </w:r>
    </w:p>
    <w:p>
      <w:pPr>
        <w:jc w:val="both"/>
      </w:pPr>
      <w:r>
        <w:rPr/>
        <w:t xml:space="preserve">然而，这篇文章存在一些潜在的偏见和问题。首先，该文章没有提及可能存在的潜在偏见来源。例如，是否有资金或利益相关方对该研究进行资助或支持？作者是否有任何潜在利益冲突？这些信息对于读者来说是重要的，可以帮助评估研究结果的可靠性和可信度。</w:t>
      </w:r>
    </w:p>
    <w:p>
      <w:pPr>
        <w:jc w:val="both"/>
      </w:pPr>
      <w:r>
        <w:rPr/>
        <w:t xml:space="preserve"/>
      </w:r>
    </w:p>
    <w:p>
      <w:pPr>
        <w:jc w:val="both"/>
      </w:pPr>
      <w:r>
        <w:rPr/>
        <w:t xml:space="preserve">其次，文章可能存在片面报道的问题。虽然文章提到了TyG指数与多种不良健康风险因素的关联，但没有提及其他可能影响这些关联的因素。例如，是否考虑了其他代谢指标（如胰岛素水平）或生活方式因素（如饮食和运动）对结果的影响？这些因素可能会对研究结果产生重要影响，但在文章中未予以充分讨论。</w:t>
      </w:r>
    </w:p>
    <w:p>
      <w:pPr>
        <w:jc w:val="both"/>
      </w:pPr>
      <w:r>
        <w:rPr/>
        <w:t xml:space="preserve"/>
      </w:r>
    </w:p>
    <w:p>
      <w:pPr>
        <w:jc w:val="both"/>
      </w:pPr>
      <w:r>
        <w:rPr/>
        <w:t xml:space="preserve">此外，文章中提出了一些主张，但未提供足够的证据支持这些主张。例如，文章声称TyG指数可以用于识别患有IR的人群，并且与不良健康结局有关。然而，文章并未提供足够的数据或分析来支持这些主张。缺乏充分的证据支持使得读者难以确定这些主张是否可靠。</w:t>
      </w:r>
    </w:p>
    <w:p>
      <w:pPr>
        <w:jc w:val="both"/>
      </w:pPr>
      <w:r>
        <w:rPr/>
        <w:t xml:space="preserve"/>
      </w:r>
    </w:p>
    <w:p>
      <w:pPr>
        <w:jc w:val="both"/>
      </w:pPr>
      <w:r>
        <w:rPr/>
        <w:t xml:space="preserve">另外，文章可能存在一些未探索的反驳点。例如，在讨论部分中没有提及任何可能与TyG指数相关但与不良健康结局无关的因素。这种选择性地呈现只能给读者留下一个片面和不完整的印象。</w:t>
      </w:r>
    </w:p>
    <w:p>
      <w:pPr>
        <w:jc w:val="both"/>
      </w:pPr>
      <w:r>
        <w:rPr/>
        <w:t xml:space="preserve"/>
      </w:r>
    </w:p>
    <w:p>
      <w:pPr>
        <w:jc w:val="both"/>
      </w:pPr>
      <w:r>
        <w:rPr/>
        <w:t xml:space="preserve">最后，该文章可能存在宣传内容和偏袒的问题。文章强调了TyG指数与不良健康结局之间的关联，并暗示该指数可以用于识别高风险人群。然而，文章未充分讨论可能的风险和限制，并没有平等地呈现双方观点。这种宣传性的写作风格可能会导致读者对研究结果产生误解或过度解读。</w:t>
      </w:r>
    </w:p>
    <w:p>
      <w:pPr>
        <w:jc w:val="both"/>
      </w:pPr>
      <w:r>
        <w:rPr/>
        <w:t xml:space="preserve"/>
      </w:r>
    </w:p>
    <w:p>
      <w:pPr>
        <w:jc w:val="both"/>
      </w:pPr>
      <w:r>
        <w:rPr/>
        <w:t xml:space="preserve">综上所述，这篇文章在研究方法和结果呈现方面存在一些潜在的偏见和问题。读者应该谨慎对待其中提出的主张，并寻找更多的证据来支持或反驳这些主张。</w:t>
      </w:r>
    </w:p>
    <w:p>
      <w:pPr>
        <w:pStyle w:val="Heading1"/>
      </w:pPr>
      <w:bookmarkStart w:id="5" w:name="_Toc5"/>
      <w:r>
        <w:t>Topics for further research:</w:t>
      </w:r>
      <w:bookmarkEnd w:id="5"/>
    </w:p>
    <w:p>
      <w:pPr>
        <w:spacing w:after="0"/>
        <w:numPr>
          <w:ilvl w:val="0"/>
          <w:numId w:val="2"/>
        </w:numPr>
      </w:pPr>
      <w:r>
        <w:rPr/>
        <w:t xml:space="preserve">甘油三酯-葡萄糖（TyG）指数与动脉硬化的关联
</w:t>
      </w:r>
    </w:p>
    <w:p>
      <w:pPr>
        <w:spacing w:after="0"/>
        <w:numPr>
          <w:ilvl w:val="0"/>
          <w:numId w:val="2"/>
        </w:numPr>
      </w:pPr>
      <w:r>
        <w:rPr/>
        <w:t xml:space="preserve">TyG指数与糖尿病发生率的关联
</w:t>
      </w:r>
    </w:p>
    <w:p>
      <w:pPr>
        <w:spacing w:after="0"/>
        <w:numPr>
          <w:ilvl w:val="0"/>
          <w:numId w:val="2"/>
        </w:numPr>
      </w:pPr>
      <w:r>
        <w:rPr/>
        <w:t xml:space="preserve">TyG指数与心血管疾病的关联
</w:t>
      </w:r>
    </w:p>
    <w:p>
      <w:pPr>
        <w:spacing w:after="0"/>
        <w:numPr>
          <w:ilvl w:val="0"/>
          <w:numId w:val="2"/>
        </w:numPr>
      </w:pPr>
      <w:r>
        <w:rPr/>
        <w:t xml:space="preserve">TyG指数与全因和心血管死亡的关联
</w:t>
      </w:r>
    </w:p>
    <w:p>
      <w:pPr>
        <w:spacing w:after="0"/>
        <w:numPr>
          <w:ilvl w:val="0"/>
          <w:numId w:val="2"/>
        </w:numPr>
      </w:pPr>
      <w:r>
        <w:rPr/>
        <w:t xml:space="preserve">TyG指数作为识别高风险人群的指标
</w:t>
      </w:r>
    </w:p>
    <w:p>
      <w:pPr>
        <w:numPr>
          <w:ilvl w:val="0"/>
          <w:numId w:val="2"/>
        </w:numPr>
      </w:pPr>
      <w:r>
        <w:rPr/>
        <w:t xml:space="preserve">TyG指数的风险和限制</w:t>
      </w:r>
    </w:p>
    <w:p>
      <w:pPr>
        <w:pStyle w:val="Heading1"/>
      </w:pPr>
      <w:bookmarkStart w:id="6" w:name="_Toc6"/>
      <w:r>
        <w:t>Report location:</w:t>
      </w:r>
      <w:bookmarkEnd w:id="6"/>
    </w:p>
    <w:p>
      <w:hyperlink r:id="rId8" w:history="1">
        <w:r>
          <w:rPr>
            <w:color w:val="2980b9"/>
            <w:u w:val="single"/>
          </w:rPr>
          <w:t xml:space="preserve">https://www.fullpicture.app/item/8350b79aa1263c4376bba9455a9814b6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6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46351/" TargetMode="External"/><Relationship Id="rId8" Type="http://schemas.openxmlformats.org/officeDocument/2006/relationships/hyperlink" Target="https://www.fullpicture.app/item/8350b79aa1263c4376bba9455a981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2023-09-15T14:08:35+02:00</dcterms:created>
  <dcterms:modified xsi:type="dcterms:W3CDTF">2023-09-15T14:08:35+02:00</dcterms:modified>
</cp:coreProperties>
</file>

<file path=docProps/custom.xml><?xml version="1.0" encoding="utf-8"?>
<Properties xmlns="http://schemas.openxmlformats.org/officeDocument/2006/custom-properties" xmlns:vt="http://schemas.openxmlformats.org/officeDocument/2006/docPropsVTypes"/>
</file>