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machine-learning framework for rapid adaptive digital-twin based fire-propagation simulation in complex environments - ScienceDirect</w:t>
      </w:r>
      <w:br/>
      <w:hyperlink r:id="rId7" w:history="1">
        <w:r>
          <w:rPr>
            <w:color w:val="2980b9"/>
            <w:u w:val="single"/>
          </w:rPr>
          <w:t xml:space="preserve">https://www.sciencedirect.com/science/article/abs/pii/S0045782520300906?via%3Dihub=</w:t>
        </w:r>
      </w:hyperlink>
    </w:p>
    <w:p>
      <w:pPr>
        <w:pStyle w:val="Heading1"/>
      </w:pPr>
      <w:bookmarkStart w:id="2" w:name="_Toc2"/>
      <w:r>
        <w:t>Article summary:</w:t>
      </w:r>
      <w:bookmarkEnd w:id="2"/>
    </w:p>
    <w:p>
      <w:pPr>
        <w:jc w:val="both"/>
      </w:pPr>
      <w:r>
        <w:rPr/>
        <w:t xml:space="preserve">1. 本文提出了一个机器学习框架，用于快速自适应数字双胞胎的火灾传播仿真，以处理复杂环境。</w:t>
      </w:r>
    </w:p>
    <w:p>
      <w:pPr>
        <w:jc w:val="both"/>
      </w:pPr>
      <w:r>
        <w:rPr/>
        <w:t xml:space="preserve">2. 该框架包含三个部分：1）一个无网格的离散元“子模型”，用于跟踪受风速和上升气流影响的飞行热颗粒/余烬的轨迹；2）一个地形“子模型”，用于考虑地面上的表面扩散、生成新余烬和新上升气流的燃烧速度以及余烬与地面相接触时引发的二次大火；3）一个机器学习算法来快速估计多子模型体系中的参数以使总体模型能够匹配实际情况。</w:t>
      </w:r>
    </w:p>
    <w:p>
      <w:pPr>
        <w:jc w:val="both"/>
      </w:pPr>
      <w:r>
        <w:rPr/>
        <w:t xml:space="preserve">3. 此外，该文还对常用的野外大小规模的大量计算仿真方法进行了说明。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本文是关于一个机器学习框架如何用来快速实时测量并优化大小规模野外大量计算仿真方法的。作者将三部分内容作为其总体方法来定义此问题并提出其相关理念。</w:t>
      </w:r>
    </w:p>
    <w:p>
      <w:pPr>
        <w:jc w:val="both"/>
      </w:pPr>
      <w:r>
        <w:rPr/>
        <w:t xml:space="preserve">然而，本文存在一些问题。首先，作者对常用野外大小规模大量计算仿真方法进行了说明，但是并没有对此方法进行详尽分析或者对不同方法之间进行对比分析。因此，作者并没有很好地说明其所使用方法之间差异性或者优劣性。</w:t>
      </w:r>
    </w:p>
    <w:p>
      <w:pPr>
        <w:jc w:val="both"/>
      </w:pPr>
      <w:r>
        <w:rPr/>
        <w:t xml:space="preserve">此外，作者也未能很好地考虑到不同情况下使用不同方法所带来的风险因子。例如：当使用物理-based models时会遭遇物理不相容界数问题、当使用Lagrangian methods时会遭遇保留信号不准问题、当使用Machine-learning algorithms时会遭遇overfitting问题、当使用digital twin technology时会遭遇real-time accuracy问题。因此, 作者应该考虑如何去应对这些风险因子, 以便能够很好地实施所开发出来的framework.</w:t>
      </w:r>
    </w:p>
    <w:p>
      <w:pPr>
        <w:jc w:val="both"/>
      </w:pPr>
      <w:r>
        <w:rPr/>
        <w:t xml:space="preserve">总之, 本文中存在一些牵强或者不定性之处, 在考量到不同情况下使用不同方法所带来风险因子, 以及如何去应对这些风险因子上, 需要加强.</w:t>
      </w:r>
    </w:p>
    <w:p>
      <w:pPr>
        <w:pStyle w:val="Heading1"/>
      </w:pPr>
      <w:bookmarkStart w:id="5" w:name="_Toc5"/>
      <w:r>
        <w:t>Topics for further research:</w:t>
      </w:r>
      <w:bookmarkEnd w:id="5"/>
    </w:p>
    <w:p>
      <w:pPr>
        <w:spacing w:after="0"/>
        <w:numPr>
          <w:ilvl w:val="0"/>
          <w:numId w:val="2"/>
        </w:numPr>
      </w:pPr>
      <w:r>
        <w:rPr/>
        <w:t xml:space="preserve">物理不相容界数问题</w:t>
      </w:r>
    </w:p>
    <w:p>
      <w:pPr>
        <w:spacing w:after="0"/>
        <w:numPr>
          <w:ilvl w:val="0"/>
          <w:numId w:val="2"/>
        </w:numPr>
      </w:pPr>
      <w:r>
        <w:rPr/>
        <w:t xml:space="preserve">保留信号不准问题</w:t>
      </w:r>
    </w:p>
    <w:p>
      <w:pPr>
        <w:spacing w:after="0"/>
        <w:numPr>
          <w:ilvl w:val="0"/>
          <w:numId w:val="2"/>
        </w:numPr>
      </w:pPr>
      <w:r>
        <w:rPr/>
        <w:t xml:space="preserve">机器学习算法过拟合问题</w:t>
      </w:r>
    </w:p>
    <w:p>
      <w:pPr>
        <w:spacing w:after="0"/>
        <w:numPr>
          <w:ilvl w:val="0"/>
          <w:numId w:val="2"/>
        </w:numPr>
      </w:pPr>
      <w:r>
        <w:rPr/>
        <w:t xml:space="preserve">数字孪生技术实时准确性问题</w:t>
      </w:r>
    </w:p>
    <w:p>
      <w:pPr>
        <w:spacing w:after="0"/>
        <w:numPr>
          <w:ilvl w:val="0"/>
          <w:numId w:val="2"/>
        </w:numPr>
      </w:pPr>
      <w:r>
        <w:rPr/>
        <w:t xml:space="preserve">野外大小规模大量计算仿真方法</w:t>
      </w:r>
    </w:p>
    <w:p>
      <w:pPr>
        <w:numPr>
          <w:ilvl w:val="0"/>
          <w:numId w:val="2"/>
        </w:numPr>
      </w:pPr>
      <w:r>
        <w:rPr/>
        <w:t xml:space="preserve">机器学习框架快速实时测量优化</w:t>
      </w:r>
    </w:p>
    <w:p>
      <w:pPr>
        <w:pStyle w:val="Heading1"/>
      </w:pPr>
      <w:bookmarkStart w:id="6" w:name="_Toc6"/>
      <w:r>
        <w:t>Report location:</w:t>
      </w:r>
      <w:bookmarkEnd w:id="6"/>
    </w:p>
    <w:p>
      <w:hyperlink r:id="rId8" w:history="1">
        <w:r>
          <w:rPr>
            <w:color w:val="2980b9"/>
            <w:u w:val="single"/>
          </w:rPr>
          <w:t xml:space="preserve">https://www.fullpicture.app/item/8377509039a5094feff5beb192e68ce4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8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782520300906?via%3Dihub=" TargetMode="External"/><Relationship Id="rId8" Type="http://schemas.openxmlformats.org/officeDocument/2006/relationships/hyperlink" Target="https://www.fullpicture.app/item/8377509039a5094feff5beb192e68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2023-02-24T01:49:27+01:00</dcterms:created>
  <dcterms:modified xsi:type="dcterms:W3CDTF">2023-02-24T01:49:27+01:00</dcterms:modified>
</cp:coreProperties>
</file>

<file path=docProps/custom.xml><?xml version="1.0" encoding="utf-8"?>
<Properties xmlns="http://schemas.openxmlformats.org/officeDocument/2006/custom-properties" xmlns:vt="http://schemas.openxmlformats.org/officeDocument/2006/docPropsVTypes"/>
</file>