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 pollution and political trust in local government: Evidence from China - ScienceDirect</w:t>
      </w:r>
      <w:br/>
      <w:hyperlink r:id="rId7" w:history="1">
        <w:r>
          <w:rPr>
            <w:color w:val="2980b9"/>
            <w:u w:val="single"/>
          </w:rPr>
          <w:t xml:space="preserve">http://hfgyzd51c683ab2d94bc8so90qvw0v5kf56knc.fafb.libproxy.ruc.edu.cn/science/article/pii/S0095069622000808</w:t>
        </w:r>
      </w:hyperlink>
    </w:p>
    <w:p>
      <w:pPr>
        <w:pStyle w:val="Heading1"/>
      </w:pPr>
      <w:bookmarkStart w:id="2" w:name="_Toc2"/>
      <w:r>
        <w:t>Article summary:</w:t>
      </w:r>
      <w:bookmarkEnd w:id="2"/>
    </w:p>
    <w:p>
      <w:pPr>
        <w:jc w:val="both"/>
      </w:pPr>
      <w:r>
        <w:rPr/>
        <w:t xml:space="preserve">1. This article examines the effect of air pollution on political trust in local government in China.</w:t>
      </w:r>
    </w:p>
    <w:p>
      <w:pPr>
        <w:jc w:val="both"/>
      </w:pPr>
      <w:r>
        <w:rPr/>
        <w:t xml:space="preserve">2. The study finds that a one μg/m³ exogenous increase in PM2.5 concentrations reduces trust in local government by 4.1 per cent of one standard deviation.</w:t>
      </w:r>
    </w:p>
    <w:p>
      <w:pPr>
        <w:jc w:val="both"/>
      </w:pPr>
      <w:r>
        <w:rPr/>
        <w:t xml:space="preserve">3. The underlying transmission channels are explored, and it is found that prolonged exposure to PM2.5 lowers citizens’ life satisfaction and evaluation of local government performance, induces adverse health effects, imposes additional financial burden and, albeit to a lesser extent, reduces household income.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“Air Pollution and Political Trust in Local Government: Evidence from China” is an interesting exploration into the relationship between air pollution and political trust in China. The authors use a nationally representative longitudinal survey combined with satellite derived PM2.5 concentrations to estimate the causal effect of air pollution on political trust in local government in China. The findings suggest that a one μg/m³ exogenous increase in PM2.5 concentrations reduces trust in local government by 4.1 per cent of one standard deviation, which implies that if China were to reduce PM2.5 emissions to the annual standard mandated by the Chinese government, this would boost trust in local government by 21.2 per cent evaluated at the mean. </w:t>
      </w:r>
    </w:p>
    <w:p>
      <w:pPr>
        <w:jc w:val="both"/>
      </w:pPr>
      <w:r>
        <w:rPr/>
        <w:t xml:space="preserve">The article is generally well-written and provides an interesting insight into the relationship between air pollution and political trust in China; however, there are some potential biases and issues worth noting when considering its reliability and trustworthiness as a source of information on this topic: </w:t>
      </w:r>
    </w:p>
    <w:p>
      <w:pPr>
        <w:jc w:val="both"/>
      </w:pPr>
      <w:r>
        <w:rPr/>
        <w:t xml:space="preserve">First, while the authors do provide evidence for their claims regarding the effects of air pollution on political trust, they do not explore any counterarguments or alternative explanations for their findings; this could lead to an overly simplistic view of the issue at hand which may not be reflective of reality or all possible perspectives on it. Additionally, while they do discuss some potential transmission channels through which air pollution affects political trust (e.g., life satisfaction, health effects), they do not explore other possible channels such as media coverage or public opinion polls which could also have an impact on citizens' views towards their local governments' performance with regards to environmental protection policies or initiatives related to air quality management efforts; thus leaving out important points of consideration when assessing how air pollution affects political trust levels among citizens within a given jurisdiction or region within China specifically but also more broadly across other countries where similar issues may arise due to poor environmental standards or lack thereof altogether when it comes to managing air quality levels within certain areas or regions within those countries as well . </w:t>
      </w:r>
    </w:p>
    <w:p>
      <w:pPr>
        <w:jc w:val="both"/>
      </w:pPr>
      <w:r>
        <w:rPr/>
        <w:t xml:space="preserve">In conclusion, while this article does provide an interesting insight into how air pollution can affect political trust levels among citizens within certain jurisdictions or regions within China specifically but also more broadly across other countries where similar issues may arise due to poor environmental standards or lack thereof altogether when it comes to managing air quality levels within certain areas or regions within those countries as well , there are some potential biases worth noting when considering its reliability and trustworthiness as a source of information on this topic such as not exploring any counterarguments or alternative explanations for their findings nor exploring other possible channels through which air pollution affects political trust such as media coverage or public opinion polls which could also have an impact on citizens' views towards their local governments' performance with regards to environmental protection policies or initiatives related to air quality management efforts; thus leaving out important points of consideration when assessing how air pollution affects political trust levels among citizens within a given jurisdiction or region both domestically (i.e., within China) but also more broadly across other countries where similar issues may arise due to poor environmental standards or lack thereof altogether when it comes to managing air quality levels within certain areas or regions within those countries as well .</w:t>
      </w:r>
    </w:p>
    <w:p>
      <w:pPr>
        <w:pStyle w:val="Heading1"/>
      </w:pPr>
      <w:bookmarkStart w:id="5" w:name="_Toc5"/>
      <w:r>
        <w:t>Topics for further research:</w:t>
      </w:r>
      <w:bookmarkEnd w:id="5"/>
    </w:p>
    <w:p>
      <w:pPr>
        <w:spacing w:after="0"/>
        <w:numPr>
          <w:ilvl w:val="0"/>
          <w:numId w:val="2"/>
        </w:numPr>
      </w:pPr>
      <w:r>
        <w:rPr/>
        <w:t xml:space="preserve">Air pollution and public opinion </w:t>
      </w:r>
    </w:p>
    <w:p>
      <w:pPr>
        <w:spacing w:after="0"/>
        <w:numPr>
          <w:ilvl w:val="0"/>
          <w:numId w:val="2"/>
        </w:numPr>
      </w:pPr>
      <w:r>
        <w:rPr/>
        <w:t xml:space="preserve">Media coverage of air quality management </w:t>
      </w:r>
    </w:p>
    <w:p>
      <w:pPr>
        <w:spacing w:after="0"/>
        <w:numPr>
          <w:ilvl w:val="0"/>
          <w:numId w:val="2"/>
        </w:numPr>
      </w:pPr>
      <w:r>
        <w:rPr/>
        <w:t xml:space="preserve">Environmental protection policies and air quality </w:t>
      </w:r>
    </w:p>
    <w:p>
      <w:pPr>
        <w:spacing w:after="0"/>
        <w:numPr>
          <w:ilvl w:val="0"/>
          <w:numId w:val="2"/>
        </w:numPr>
      </w:pPr>
      <w:r>
        <w:rPr/>
        <w:t xml:space="preserve">Impact of air pollution on life satisfaction </w:t>
      </w:r>
    </w:p>
    <w:p>
      <w:pPr>
        <w:spacing w:after="0"/>
        <w:numPr>
          <w:ilvl w:val="0"/>
          <w:numId w:val="2"/>
        </w:numPr>
      </w:pPr>
      <w:r>
        <w:rPr/>
        <w:t xml:space="preserve">Health effects of air pollution </w:t>
      </w:r>
    </w:p>
    <w:p>
      <w:pPr>
        <w:numPr>
          <w:ilvl w:val="0"/>
          <w:numId w:val="2"/>
        </w:numPr>
      </w:pPr>
      <w:r>
        <w:rPr/>
        <w:t xml:space="preserve">Political trust and environmental standards</w:t>
      </w:r>
    </w:p>
    <w:p>
      <w:pPr>
        <w:pStyle w:val="Heading1"/>
      </w:pPr>
      <w:bookmarkStart w:id="6" w:name="_Toc6"/>
      <w:r>
        <w:t>Report location:</w:t>
      </w:r>
      <w:bookmarkEnd w:id="6"/>
    </w:p>
    <w:p>
      <w:hyperlink r:id="rId8" w:history="1">
        <w:r>
          <w:rPr>
            <w:color w:val="2980b9"/>
            <w:u w:val="single"/>
          </w:rPr>
          <w:t xml:space="preserve">https://www.fullpicture.app/item/83ad4253f2014b5e7ecdeb9ee9a040aa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5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fgyzd51c683ab2d94bc8so90qvw0v5kf56knc.fafb.libproxy.ruc.edu.cn/science/article/pii/S0095069622000808" TargetMode="External"/><Relationship Id="rId8" Type="http://schemas.openxmlformats.org/officeDocument/2006/relationships/hyperlink" Target="https://www.fullpicture.app/item/83ad4253f2014b5e7ecdeb9ee9a04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2023-02-23T04:16:34+01:00</dcterms:created>
  <dcterms:modified xsi:type="dcterms:W3CDTF">2023-02-23T04:16:34+01:00</dcterms:modified>
</cp:coreProperties>
</file>

<file path=docProps/custom.xml><?xml version="1.0" encoding="utf-8"?>
<Properties xmlns="http://schemas.openxmlformats.org/officeDocument/2006/custom-properties" xmlns:vt="http://schemas.openxmlformats.org/officeDocument/2006/docPropsVTypes"/>
</file>