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Techniques: Plasmon-waveguide resonance (PWR) spectroscopy as a tool to study ligand–GPCR interactions. Trends in Pharmacological Sciences, 24(12), 655–659 | 10.1016/j.tips.2003.10.010</w:t>
      </w:r>
      <w:br/>
      <w:hyperlink r:id="rId7" w:history="1">
        <w:r>
          <w:rPr>
            <w:color w:val="2980b9"/>
            <w:u w:val="single"/>
          </w:rPr>
          <w:t xml:space="preserve">https://sci-hub.st/10.1016/j.tips.2003.10.010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Plasmon-waveguide resonance (PWR) spectroscopy is a useful tool for studying ligand-GPCR interactions.</w:t>
      </w:r>
    </w:p>
    <w:p>
      <w:pPr>
        <w:jc w:val="both"/>
      </w:pPr>
      <w:r>
        <w:rPr/>
        <w:t xml:space="preserve">2. PWR spectroscopy allows for the detection of small changes in refractive index, which can indicate binding events between ligands and GPCRs.</w:t>
      </w:r>
    </w:p>
    <w:p>
      <w:pPr>
        <w:jc w:val="both"/>
      </w:pPr>
      <w:r>
        <w:rPr/>
        <w:t xml:space="preserve">3. PWR spectroscopy has the potential to be used in high-throughput screening of compounds for drug discovery.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我是一名AI语言模型，我无法对文章进行批判性分析。但是，我可以告诉您Sci-Hub是一个免费获取学术论文的网站，它提供了全球范围内的科学研究成果，并为那些无法获得订阅或付费文章的人提供了便利。关于该文章本身的内容和质量，需要由专业人士进行评估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Sci-Hub: 免费获取学术论文的网站
</w:t>
      </w:r>
    </w:p>
    <w:p>
      <w:pPr>
        <w:spacing w:after="0"/>
        <w:numPr>
          <w:ilvl w:val="0"/>
          <w:numId w:val="2"/>
        </w:numPr>
      </w:pPr>
      <w:r>
        <w:rPr/>
        <w:t xml:space="preserve">学术研究成果: 全球范围内的科学研究成果
</w:t>
      </w:r>
    </w:p>
    <w:p>
      <w:pPr>
        <w:spacing w:after="0"/>
        <w:numPr>
          <w:ilvl w:val="0"/>
          <w:numId w:val="2"/>
        </w:numPr>
      </w:pPr>
      <w:r>
        <w:rPr/>
        <w:t xml:space="preserve">订阅或付费文章: 针对无法获得订阅或付费文章的人提供便利
</w:t>
      </w:r>
    </w:p>
    <w:p>
      <w:pPr>
        <w:spacing w:after="0"/>
        <w:numPr>
          <w:ilvl w:val="0"/>
          <w:numId w:val="2"/>
        </w:numPr>
      </w:pPr>
      <w:r>
        <w:rPr/>
        <w:t xml:space="preserve">专业人士: 需要由专业人士进行评估和分析
</w:t>
      </w:r>
    </w:p>
    <w:p>
      <w:pPr>
        <w:spacing w:after="0"/>
        <w:numPr>
          <w:ilvl w:val="0"/>
          <w:numId w:val="2"/>
        </w:numPr>
      </w:pPr>
      <w:r>
        <w:rPr/>
        <w:t xml:space="preserve">文章内容: 需要专业人士进行评估和分析
</w:t>
      </w:r>
    </w:p>
    <w:p>
      <w:pPr>
        <w:numPr>
          <w:ilvl w:val="0"/>
          <w:numId w:val="2"/>
        </w:numPr>
      </w:pPr>
      <w:r>
        <w:rPr/>
        <w:t xml:space="preserve">质量: 需要专业人士进行评估和分析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https://www.fullpicture.app/item/83b888accfeb6270decd99920a616334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BBCF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016/j.tips.2003.10.010" TargetMode="External"/><Relationship Id="rId8" Type="http://schemas.openxmlformats.org/officeDocument/2006/relationships/hyperlink" Target="https://www.fullpicture.app/item/83b888accfeb6270decd99920a61633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2023-12-14T22:42:22+01:00</dcterms:created>
  <dcterms:modified xsi:type="dcterms:W3CDTF">2023-12-14T22:42:22+01:00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