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Response of carbon cycle to drier conditions in the mid-Holocene in central China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https://www.nature.com/articles/s41467-018-03804-w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Peatlands play a significant role in the global carbon cycle, and changes in peatland hydrology can impact carbon storage.</w:t>
      </w:r>
    </w:p>
    <w:p>
      <w:pPr>
        <w:jc w:val="both"/>
      </w:pPr>
      <w:r>
        <w:rPr/>
        <w:t xml:space="preserve">2. The relationship between hydrological change and the peatland carbon cycle on varying timescales is still debated, particularly in monsoon-dominated regions like central China.</w:t>
      </w:r>
    </w:p>
    <w:p>
      <w:pPr>
        <w:jc w:val="both"/>
      </w:pPr>
      <w:r>
        <w:rPr/>
        <w:t xml:space="preserve">3. This study examines the response of the carbon cycle in a central China peatland to hydrological change over the past 18,000 years, with a focus on dry intervals during the mid-Holocene, and shows that the peatland carbon cycle is strongly sensitive to paleohydrological changes.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作为一篇科学研究论文，该文章在方法和数据分析方面是比较严谨的。然而，在讨论和结论部分，作者可能存在一些潜在的偏见和不足之处。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全球变暖可能会导致更频繁或更严重的干旱，并将其与中期全新世时期中国中部地区的干旱联系起来。然而，这种联系并没有得到充分证明，因为该地区在中期全新世时期的气候变化情况仍存在争议。因此，在讨论中提出这种联系可能过于武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探讨了水文变化对泥炭地碳循环的影响，但未考虑其他因素对碳循环的影响。例如，土壤质量、植被类型和人类活动等因素也可能对碳循环产生重要影响。因此，在结论中得出“泥炭地碳循环受水文变化影响”的结论可能过于简单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提到了“酶锁”机制和“铁门”机制两种解释干旱条件下水位下降与有机物分解之间关系的观点。然而，这两种机制都只是理论假设，并没有得到充分验证。因此，在使用这些理论解释实验结果时需要谨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缺乏对风险和不确定性的讨论。例如，在探讨全球变暖可能导致更频繁或更严重干旱时，作者并未提及这种情况是否已经发生或是否有足够证据支持它。同样，在探讨水文变化对碳循环的影响时，作者也未考虑未来气候变化带来的不确定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方法和数据分析方面比较严谨，但在讨论和结论部分存在一些潜在偏见、片面报道、无根据主张以及缺失考虑点等问题。同时也需要注意到风险和不确定性，并平等呈现双方观点以获得更客观准确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中期全新世时期中国中部地区气候变化的争议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其他因素对泥炭地碳循环的影响，如土壤质量、植被类型和人类活动等
</w:t>
      </w:r>
    </w:p>
    <w:p>
      <w:pPr>
        <w:spacing w:after="0"/>
        <w:numPr>
          <w:ilvl w:val="0"/>
          <w:numId w:val="2"/>
        </w:numPr>
      </w:pPr>
      <w:r>
        <w:rPr/>
        <w:t xml:space="preserve">酶锁机制和铁门机制的理论假设
</w:t>
      </w:r>
    </w:p>
    <w:p>
      <w:pPr>
        <w:spacing w:after="0"/>
        <w:numPr>
          <w:ilvl w:val="0"/>
          <w:numId w:val="2"/>
        </w:numPr>
      </w:pPr>
      <w:r>
        <w:rPr/>
        <w:t xml:space="preserve">风险和不确定性的缺乏讨论
</w:t>
      </w:r>
    </w:p>
    <w:p>
      <w:pPr>
        <w:spacing w:after="0"/>
        <w:numPr>
          <w:ilvl w:val="0"/>
          <w:numId w:val="2"/>
        </w:numPr>
      </w:pPr>
      <w:r>
        <w:rPr/>
        <w:t xml:space="preserve">是否有足够证据支持全球变暖导致更频繁或更严重干旱的观点
</w:t>
      </w:r>
    </w:p>
    <w:p>
      <w:pPr>
        <w:numPr>
          <w:ilvl w:val="0"/>
          <w:numId w:val="2"/>
        </w:numPr>
      </w:pPr>
      <w:r>
        <w:rPr/>
        <w:t xml:space="preserve">未来气候变化带来的不确定性和风险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https://www.fullpicture.app/item/83d30abdde8c30e789aded2a975d2028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70C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18-03804-w" TargetMode="External"/><Relationship Id="rId8" Type="http://schemas.openxmlformats.org/officeDocument/2006/relationships/hyperlink" Target="https://www.fullpicture.app/item/83d30abdde8c30e789aded2a975d20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2023-12-29T13:15:22+01:00</dcterms:created>
  <dcterms:modified xsi:type="dcterms:W3CDTF">2023-12-29T13:15:22+01:00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