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明确了！这些新规，北京从3月起开始施行！_腾讯新闻</w:t>
      </w:r>
      <w:br/>
      <w:hyperlink r:id="rId7" w:history="1">
        <w:r>
          <w:rPr>
            <w:color w:val="2980b9"/>
            <w:u w:val="single"/>
          </w:rPr>
          <w:t xml:space="preserve">https://new.qq.com/rain/a/20210302A0DL5Y00</w:t>
        </w:r>
      </w:hyperlink>
    </w:p>
    <w:p>
      <w:pPr>
        <w:pStyle w:val="Heading1"/>
      </w:pPr>
      <w:bookmarkStart w:id="2" w:name="_Toc2"/>
      <w:r>
        <w:t>Article summary:</w:t>
      </w:r>
      <w:bookmarkEnd w:id="2"/>
    </w:p>
    <w:p>
      <w:pPr>
        <w:jc w:val="both"/>
      </w:pPr>
      <w:r>
        <w:rPr/>
        <w:t xml:space="preserve">1. Beijing has released a number of new regulations that will come into effect in March, including passenger car quotas, individual tax settlement and payment, entry policy for low-risk areas, medical insurance list, subway security level, chartered passenger transport QR code, school start time, Yanjiao line of Capital International Airport resumption, Lugezhuang Toll Station opening on Jingping Expressway, primary and secondary school teacher qualification certificate written test and Criminal Law Amendment (XI).</w:t>
      </w:r>
    </w:p>
    <w:p>
      <w:pPr>
        <w:jc w:val="both"/>
      </w:pPr>
      <w:r>
        <w:rPr/>
        <w:t xml:space="preserve">2. The article also provides details on the specific implementation of each regulation.</w:t>
      </w:r>
    </w:p>
    <w:p>
      <w:pPr>
        <w:jc w:val="both"/>
      </w:pPr>
      <w:r>
        <w:rPr/>
        <w:t xml:space="preserve">3. Beijing’s Regulations on the Protection of Famous Historic and Cultural Cities will come into effect on March 1 to protect old cities and encourage revitalization and utilization.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Tencent News is generally reliable as it provides detailed information about the various regulations that are set to be implemented in Beijing in March 2021. The article is well-structured with clear headings for each regulation discussed. It also includes relevant images to illustrate the points made in the text. </w:t>
      </w:r>
    </w:p>
    <w:p>
      <w:pPr>
        <w:jc w:val="both"/>
      </w:pPr>
      <w:r>
        <w:rPr/>
        <w:t xml:space="preserve">However, there are some potential biases present in the article which could affect its trustworthiness and reliability. For example, while the article does provide a comprehensive overview of all the regulations that are set to be implemented in Beijing in March 2021, it does not explore any potential risks associated with these regulations or their possible implications for citizens living in Beijing. Additionally, while some of the regulations discussed have been issued by government bodies such as the State Administration of Taxation or Ministry of Education, others have been sourced from unofficial sources such as Shetu.com or Airport Bus Official Platform which may not be entirely reliable or accurate. </w:t>
      </w:r>
    </w:p>
    <w:p>
      <w:pPr>
        <w:jc w:val="both"/>
      </w:pPr>
      <w:r>
        <w:rPr/>
        <w:t xml:space="preserve">Furthermore, while some of the regulations discussed are presented objectively without any bias or opinionated language being used by the author (e.g., “Primary and secondary schools and kindergartens in the city will start school on March 1”), other sections contain more subjective language which could potentially influence readers’ opinions (e.g., “Da Bei Niu will bring some encouragement to everyone”). </w:t>
      </w:r>
    </w:p>
    <w:p>
      <w:pPr>
        <w:jc w:val="both"/>
      </w:pPr>
      <w:r>
        <w:rPr/>
        <w:t xml:space="preserve">In conclusion, this article from Tencent News is generally reliable but there are some potential biases present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Beijing regulations</w:t>
      </w:r>
    </w:p>
    <w:p>
      <w:pPr>
        <w:spacing w:after="0"/>
        <w:numPr>
          <w:ilvl w:val="0"/>
          <w:numId w:val="2"/>
        </w:numPr>
      </w:pPr>
      <w:r>
        <w:rPr/>
        <w:t xml:space="preserve">Implications of Beijing regulations for citizens</w:t>
      </w:r>
    </w:p>
    <w:p>
      <w:pPr>
        <w:spacing w:after="0"/>
        <w:numPr>
          <w:ilvl w:val="0"/>
          <w:numId w:val="2"/>
        </w:numPr>
      </w:pPr>
      <w:r>
        <w:rPr/>
        <w:t xml:space="preserve">Reliability of unofficial sources of Beijing regulations</w:t>
      </w:r>
    </w:p>
    <w:p>
      <w:pPr>
        <w:spacing w:after="0"/>
        <w:numPr>
          <w:ilvl w:val="0"/>
          <w:numId w:val="2"/>
        </w:numPr>
      </w:pPr>
      <w:r>
        <w:rPr/>
        <w:t xml:space="preserve">Impact of Beijing regulations on local economy</w:t>
      </w:r>
    </w:p>
    <w:p>
      <w:pPr>
        <w:spacing w:after="0"/>
        <w:numPr>
          <w:ilvl w:val="0"/>
          <w:numId w:val="2"/>
        </w:numPr>
      </w:pPr>
      <w:r>
        <w:rPr/>
        <w:t xml:space="preserve">Government policies related to Beijing regulations</w:t>
      </w:r>
    </w:p>
    <w:p>
      <w:pPr>
        <w:numPr>
          <w:ilvl w:val="0"/>
          <w:numId w:val="2"/>
        </w:numPr>
      </w:pPr>
      <w:r>
        <w:rPr/>
        <w:t xml:space="preserve">Public opinion on Beijing regulations</w:t>
      </w:r>
    </w:p>
    <w:p>
      <w:pPr>
        <w:pStyle w:val="Heading1"/>
      </w:pPr>
      <w:bookmarkStart w:id="6" w:name="_Toc6"/>
      <w:r>
        <w:t>Report location:</w:t>
      </w:r>
      <w:bookmarkEnd w:id="6"/>
    </w:p>
    <w:p>
      <w:hyperlink r:id="rId8" w:history="1">
        <w:r>
          <w:rPr>
            <w:color w:val="2980b9"/>
            <w:u w:val="single"/>
          </w:rPr>
          <w:t xml:space="preserve">https://www.fullpicture.app/item/83fd5550a0c96387d9069a237ab51251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E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10302A0DL5Y00" TargetMode="External"/><Relationship Id="rId8" Type="http://schemas.openxmlformats.org/officeDocument/2006/relationships/hyperlink" Target="https://www.fullpicture.app/item/83fd5550a0c96387d9069a237ab51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2023-03-02T00:48:07+01:00</dcterms:created>
  <dcterms:modified xsi:type="dcterms:W3CDTF">2023-03-02T00:48:07+01:00</dcterms:modified>
</cp:coreProperties>
</file>

<file path=docProps/custom.xml><?xml version="1.0" encoding="utf-8"?>
<Properties xmlns="http://schemas.openxmlformats.org/officeDocument/2006/custom-properties" xmlns:vt="http://schemas.openxmlformats.org/officeDocument/2006/docPropsVTypes"/>
</file>