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Bcl6 Preserves the Suppressive Function of Regulatory T Cells During Tumorigenesis - PMC</w:t>
      </w:r>
      <w:br/>
      <w:hyperlink r:id="rId7" w:history="1">
        <w:r>
          <w:rPr>
            <w:color w:val="2980b9"/>
            <w:u w:val="single"/>
          </w:rPr>
          <w:t xml:space="preserve">https://www.ncbi.nlm.nih.gov/pmc/articles/PMC7235360/</w:t>
        </w:r>
      </w:hyperlink>
    </w:p>
    <w:p>
      <w:pPr>
        <w:pStyle w:val="Heading1"/>
      </w:pPr>
      <w:bookmarkStart w:id="2" w:name="_Toc2"/>
      <w:r>
        <w:t>Article summary:</w:t>
      </w:r>
      <w:bookmarkEnd w:id="2"/>
    </w:p>
    <w:p>
      <w:pPr>
        <w:jc w:val="both"/>
      </w:pPr>
      <w:r>
        <w:rPr/>
        <w:t xml:space="preserve">1. Bcl6 is essential in maintaining the lineage stability of Treg cells in tumor microenvironment.</w:t>
      </w:r>
    </w:p>
    <w:p>
      <w:pPr>
        <w:jc w:val="both"/>
      </w:pPr>
      <w:r>
        <w:rPr/>
        <w:t xml:space="preserve">2. Bcl6 expression in Treg cells is associated with poor prognosis of human colorectal cancer and lymph node metastasis of skin melanoma.</w:t>
      </w:r>
    </w:p>
    <w:p>
      <w:pPr>
        <w:jc w:val="both"/>
      </w:pPr>
      <w:r>
        <w:rPr/>
        <w:t xml:space="preserve">3. Depleting Bcl6 in Treg cells enhances anti-tumor capability and can synergize with anti-CTLA4 or anti-PD1 therapy, thus may serve as a therapeutic target to further improve the efficacy of immune checkpoint blockade responders.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Bcl6 in regulating Treg cell immune responses during tumorigenesis, and its potential as a therapeutic target for anti-tumor immunity. The authors provide evidence from mouse models to support their claims, including data from adoptive transfer studies, flow cytometry analysis, and bone marrow chimeras. The article also includes data from human cancers to demonstrate the association between increased Bcl6 expression in Treg cells and poor prognosis.</w:t>
      </w:r>
    </w:p>
    <w:p>
      <w:pPr>
        <w:jc w:val="both"/>
      </w:pPr>
      <w:r>
        <w:rPr/>
        <w:t xml:space="preserve">The article appears to be well researched and reliable overall, however there are some points that could be improved upon. For example, the authors do not discuss any potential risks associated with depleting Bcl6 in Treg cells or any possible side effects that could arise from this treatment approach. Additionally, while the authors provide evidence from mouse models to support their claims, they do not include any data from clinical trials or other studies involving humans which would help strengthen their argument further. Furthermore, while the authors discuss how depleting Bcl6 in Treg cells can enhance anti-tumor capability and synergize with anti-CTLA4 or anti-PD1 therapy, they do not explore any counterarguments or alternative treatments that could be used instead. </w:t>
      </w:r>
    </w:p>
    <w:p>
      <w:pPr>
        <w:jc w:val="both"/>
      </w:pPr>
      <w:r>
        <w:rPr/>
        <w:t xml:space="preserve">In conclusion, while this article provides an informative overview of the role of Bcl6 in regulating Treg cell immune responses during tumorigenesis and its potential as a therapeutic target for anti-tumor immunity, it could benefit from further exploration into potential risks associated with depleting Bcl6 in Treg cells as well as alternative treatments that could be used instead.</w:t>
      </w:r>
    </w:p>
    <w:p>
      <w:pPr>
        <w:pStyle w:val="Heading1"/>
      </w:pPr>
      <w:bookmarkStart w:id="5" w:name="_Toc5"/>
      <w:r>
        <w:t>Topics for further research:</w:t>
      </w:r>
      <w:bookmarkEnd w:id="5"/>
    </w:p>
    <w:p>
      <w:pPr>
        <w:spacing w:after="0"/>
        <w:numPr>
          <w:ilvl w:val="0"/>
          <w:numId w:val="2"/>
        </w:numPr>
      </w:pPr>
      <w:r>
        <w:rPr/>
        <w:t xml:space="preserve">Bcl6 depletion in Treg cells risks</w:t>
      </w:r>
    </w:p>
    <w:p>
      <w:pPr>
        <w:spacing w:after="0"/>
        <w:numPr>
          <w:ilvl w:val="0"/>
          <w:numId w:val="2"/>
        </w:numPr>
      </w:pPr>
      <w:r>
        <w:rPr/>
        <w:t xml:space="preserve">Alternative treatments for tumorigenesis</w:t>
      </w:r>
    </w:p>
    <w:p>
      <w:pPr>
        <w:spacing w:after="0"/>
        <w:numPr>
          <w:ilvl w:val="0"/>
          <w:numId w:val="2"/>
        </w:numPr>
      </w:pPr>
      <w:r>
        <w:rPr/>
        <w:t xml:space="preserve">Clinical trials involving Bcl6 depletion</w:t>
      </w:r>
    </w:p>
    <w:p>
      <w:pPr>
        <w:spacing w:after="0"/>
        <w:numPr>
          <w:ilvl w:val="0"/>
          <w:numId w:val="2"/>
        </w:numPr>
      </w:pPr>
      <w:r>
        <w:rPr/>
        <w:t xml:space="preserve">Anti-CTLA4 and anti-PD1 therapy side effects</w:t>
      </w:r>
    </w:p>
    <w:p>
      <w:pPr>
        <w:spacing w:after="0"/>
        <w:numPr>
          <w:ilvl w:val="0"/>
          <w:numId w:val="2"/>
        </w:numPr>
      </w:pPr>
      <w:r>
        <w:rPr/>
        <w:t xml:space="preserve">Bcl6 expression in Treg cells and prognosis</w:t>
      </w:r>
    </w:p>
    <w:p>
      <w:pPr>
        <w:numPr>
          <w:ilvl w:val="0"/>
          <w:numId w:val="2"/>
        </w:numPr>
      </w:pPr>
      <w:r>
        <w:rPr/>
        <w:t xml:space="preserve">Mouse models of Bcl6 depletion in Treg cells</w:t>
      </w:r>
    </w:p>
    <w:p>
      <w:pPr>
        <w:pStyle w:val="Heading1"/>
      </w:pPr>
      <w:bookmarkStart w:id="6" w:name="_Toc6"/>
      <w:r>
        <w:t>Report location:</w:t>
      </w:r>
      <w:bookmarkEnd w:id="6"/>
    </w:p>
    <w:p>
      <w:hyperlink r:id="rId8" w:history="1">
        <w:r>
          <w:rPr>
            <w:color w:val="2980b9"/>
            <w:u w:val="single"/>
          </w:rPr>
          <w:t xml:space="preserve">https://www.fullpicture.app/item/840265172e4ac1e71bdbc045c116f7d3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A8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35360/" TargetMode="External"/><Relationship Id="rId8" Type="http://schemas.openxmlformats.org/officeDocument/2006/relationships/hyperlink" Target="https://www.fullpicture.app/item/840265172e4ac1e71bdbc045c116f7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2023-02-23T20:28:32+01:00</dcterms:created>
  <dcterms:modified xsi:type="dcterms:W3CDTF">2023-02-23T20:28:32+01:00</dcterms:modified>
</cp:coreProperties>
</file>

<file path=docProps/custom.xml><?xml version="1.0" encoding="utf-8"?>
<Properties xmlns="http://schemas.openxmlformats.org/officeDocument/2006/custom-properties" xmlns:vt="http://schemas.openxmlformats.org/officeDocument/2006/docPropsVTypes"/>
</file>