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环境钚和镅通过人体肠道转移 - PubMed</w:t>
      </w:r>
      <w:br/>
      <w:hyperlink r:id="rId7" w:history="1">
        <w:r>
          <w:rPr>
            <w:color w:val="2980b9"/>
            <w:u w:val="single"/>
          </w:rPr>
          <w:t xml:space="preserve">https://pubmed.ncbi.nlm.nih.gov/3749873/</w:t>
        </w:r>
      </w:hyperlink>
    </w:p>
    <w:p>
      <w:pPr>
        <w:pStyle w:val="Heading1"/>
      </w:pPr>
      <w:bookmarkStart w:id="2" w:name="_Toc2"/>
      <w:r>
        <w:t>Article summary:</w:t>
      </w:r>
      <w:bookmarkEnd w:id="2"/>
    </w:p>
    <w:p>
      <w:pPr>
        <w:jc w:val="both"/>
      </w:pPr>
      <w:r>
        <w:rPr/>
        <w:t xml:space="preserve">1. Data on intestinal transfer factors for environmental forms of radioactive nuclides is important for estimating public radiation exposure after ingestion, and thus for decisions on waste disposal.</w:t>
      </w:r>
    </w:p>
    <w:p>
      <w:pPr>
        <w:jc w:val="both"/>
      </w:pPr>
      <w:r>
        <w:rPr/>
        <w:t xml:space="preserve">2. Two experiments were conducted to measure the human intestinal transfer factors of plutonium and americium from marine food obtained near Campbeltown, Scotland.</w:t>
      </w:r>
    </w:p>
    <w:p>
      <w:pPr>
        <w:jc w:val="both"/>
      </w:pPr>
      <w:r>
        <w:rPr/>
        <w:t xml:space="preserve">3. Results showed that the intestinal transfer factor for environmental plutonium was 0.8 x 10-4, which does not require an increase from the current value used by the International Commission on Radiological Protection (ICRP) for soluble forms of 1 x 10-4. The results for americium indicated that the 5 x 10-4 value proposed by the International Commission on Radiological Protection (ICRP) is maximized, while a value of 1 x 10-4 is supported.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two experiments conducted to measure the human intestinal transfer factors of plutonium and americium from marine food obtained near Campbeltown, Scotland. The data presented in this article appears to be reliable and trustworthy as it is based on two experiments conducted with volunteers who consumed single portions of seafood from Campbeltown and their urine was analyzed afterwards. Furthermore, the results are consistent with those proposed by the International Commission on Radiological Protection (ICRP).</w:t>
      </w:r>
    </w:p>
    <w:p>
      <w:pPr>
        <w:jc w:val="both"/>
      </w:pPr>
      <w:r>
        <w:rPr/>
        <w:t xml:space="preserve">However, there are some potential biases in this article that should be noted. Firstly, it does not provide any information about possible risks associated with consuming seafood contaminated with plutonium or americium. Secondly, it does not explore any counterarguments or present both sides equally when discussing the results of these experiments. Finally, there is no mention of any other sources or studies that could have been used to corroborate these findings or provide additional insights into this topic.</w:t>
      </w:r>
    </w:p>
    <w:p>
      <w:pPr>
        <w:pStyle w:val="Heading1"/>
      </w:pPr>
      <w:bookmarkStart w:id="5" w:name="_Toc5"/>
      <w:r>
        <w:t>Topics for further research:</w:t>
      </w:r>
      <w:bookmarkEnd w:id="5"/>
    </w:p>
    <w:p>
      <w:pPr>
        <w:spacing w:after="0"/>
        <w:numPr>
          <w:ilvl w:val="0"/>
          <w:numId w:val="2"/>
        </w:numPr>
      </w:pPr>
      <w:r>
        <w:rPr/>
        <w:t xml:space="preserve">Plutonium and americium health risks </w:t>
      </w:r>
    </w:p>
    <w:p>
      <w:pPr>
        <w:spacing w:after="0"/>
        <w:numPr>
          <w:ilvl w:val="0"/>
          <w:numId w:val="2"/>
        </w:numPr>
      </w:pPr>
      <w:r>
        <w:rPr/>
        <w:t xml:space="preserve">International Commission on Radiological Protection (ICRP) guidelines </w:t>
      </w:r>
    </w:p>
    <w:p>
      <w:pPr>
        <w:spacing w:after="0"/>
        <w:numPr>
          <w:ilvl w:val="0"/>
          <w:numId w:val="2"/>
        </w:numPr>
      </w:pPr>
      <w:r>
        <w:rPr/>
        <w:t xml:space="preserve">Seafood contamination studies </w:t>
      </w:r>
    </w:p>
    <w:p>
      <w:pPr>
        <w:spacing w:after="0"/>
        <w:numPr>
          <w:ilvl w:val="0"/>
          <w:numId w:val="2"/>
        </w:numPr>
      </w:pPr>
      <w:r>
        <w:rPr/>
        <w:t xml:space="preserve">Human intestinal transfer factors </w:t>
      </w:r>
    </w:p>
    <w:p>
      <w:pPr>
        <w:spacing w:after="0"/>
        <w:numPr>
          <w:ilvl w:val="0"/>
          <w:numId w:val="2"/>
        </w:numPr>
      </w:pPr>
      <w:r>
        <w:rPr/>
        <w:t xml:space="preserve">Plutonium and americium contamination sources </w:t>
      </w:r>
    </w:p>
    <w:p>
      <w:pPr>
        <w:numPr>
          <w:ilvl w:val="0"/>
          <w:numId w:val="2"/>
        </w:numPr>
      </w:pPr>
      <w:r>
        <w:rPr/>
        <w:t xml:space="preserve">Counterarguments to plutonium and americium transfer factors</w:t>
      </w:r>
    </w:p>
    <w:p>
      <w:pPr>
        <w:pStyle w:val="Heading1"/>
      </w:pPr>
      <w:bookmarkStart w:id="6" w:name="_Toc6"/>
      <w:r>
        <w:t>Report location:</w:t>
      </w:r>
      <w:bookmarkEnd w:id="6"/>
    </w:p>
    <w:p>
      <w:hyperlink r:id="rId8" w:history="1">
        <w:r>
          <w:rPr>
            <w:color w:val="2980b9"/>
            <w:u w:val="single"/>
          </w:rPr>
          <w:t xml:space="preserve">https://www.fullpicture.app/item/841c592ff3da5bddd4f8a3cccc5f354b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D8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49873/" TargetMode="External"/><Relationship Id="rId8" Type="http://schemas.openxmlformats.org/officeDocument/2006/relationships/hyperlink" Target="https://www.fullpicture.app/item/841c592ff3da5bddd4f8a3cccc5f35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2023-02-21T07:51:58+01:00</dcterms:created>
  <dcterms:modified xsi:type="dcterms:W3CDTF">2023-02-21T07:51:58+01:00</dcterms:modified>
</cp:coreProperties>
</file>

<file path=docProps/custom.xml><?xml version="1.0" encoding="utf-8"?>
<Properties xmlns="http://schemas.openxmlformats.org/officeDocument/2006/custom-properties" xmlns:vt="http://schemas.openxmlformats.org/officeDocument/2006/docPropsVTypes"/>
</file>