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and Coding the Attention Mechanism — The Magic Behind Transformers | by Martin Thissen | MLearning.ai | Medium</w:t>
      </w:r>
      <w:br/>
      <w:hyperlink r:id="rId7" w:history="1">
        <w:r>
          <w:rPr>
            <w:color w:val="2980b9"/>
            <w:u w:val="single"/>
          </w:rPr>
          <w:t xml:space="preserve">https://medium.com/mlearning-ai/understanding-and-coding-the-attention-mechanism-the-magic-behind-transformers-fe707a85cc3f</w:t>
        </w:r>
      </w:hyperlink>
    </w:p>
    <w:p>
      <w:pPr>
        <w:pStyle w:val="Heading1"/>
      </w:pPr>
      <w:bookmarkStart w:id="2" w:name="_Toc2"/>
      <w:r>
        <w:t>Article summary:</w:t>
      </w:r>
      <w:bookmarkEnd w:id="2"/>
    </w:p>
    <w:p>
      <w:pPr>
        <w:jc w:val="both"/>
      </w:pPr>
      <w:r>
        <w:rPr/>
        <w:t xml:space="preserve">1. Attention mechanism is a way of prioritizing certain input information over others, depending on the context and goal.</w:t>
      </w:r>
    </w:p>
    <w:p>
      <w:pPr>
        <w:jc w:val="both"/>
      </w:pPr>
      <w:r>
        <w:rPr/>
        <w:t xml:space="preserve">2. The introduction of attention mechanisms into machine translation models helped overcome the problem of summarizing long sequences into a fixed-size vector, resulting in better quality results produced by the model.</w:t>
      </w:r>
    </w:p>
    <w:p>
      <w:pPr>
        <w:jc w:val="both"/>
      </w:pPr>
      <w:r>
        <w:rPr/>
        <w:t xml:space="preserve">3. The attention mechanism uses mathematical operations to compute alignment scores, weights, and context vectors to focus on relevant information and improve language understanding. It has been applied not only to the decoder but also to the encoder in more generic definitions of attention.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"Understanding and Coding the Attention Mechanism — The Magic Behind Transformers" by Martin Thissen provides a comprehensive introduction to the attention mechanism and its application in machine translation models. The author explains how attention works from a mathematical point of view, and how it can be used to overcome the limitations of fixed-size vector summarization in neural networks.</w:t>
      </w:r>
    </w:p>
    <w:p>
      <w:pPr>
        <w:jc w:val="both"/>
      </w:pPr>
      <w:r>
        <w:rPr/>
        <w:t xml:space="preserve"/>
      </w:r>
    </w:p>
    <w:p>
      <w:pPr>
        <w:jc w:val="both"/>
      </w:pPr>
      <w:r>
        <w:rPr/>
        <w:t xml:space="preserve">The article is well-written and informative, providing clear explanations of complex concepts. However, there are some potential biases and missing points of consideration that should be noted.</w:t>
      </w:r>
    </w:p>
    <w:p>
      <w:pPr>
        <w:jc w:val="both"/>
      </w:pPr>
      <w:r>
        <w:rPr/>
        <w:t xml:space="preserve"/>
      </w:r>
    </w:p>
    <w:p>
      <w:pPr>
        <w:jc w:val="both"/>
      </w:pPr>
      <w:r>
        <w:rPr/>
        <w:t xml:space="preserve">Firstly, the article focuses primarily on the benefits of attention mechanisms in machine translation models, without exploring any potential drawbacks or risks. While attention has been shown to improve the quality of translations, it may also increase computational complexity and training time. Additionally, attention mechanisms may not be suitable for all types of natural language processing tasks.</w:t>
      </w:r>
    </w:p>
    <w:p>
      <w:pPr>
        <w:jc w:val="both"/>
      </w:pPr>
      <w:r>
        <w:rPr/>
        <w:t xml:space="preserve"/>
      </w:r>
    </w:p>
    <w:p>
      <w:pPr>
        <w:jc w:val="both"/>
      </w:pPr>
      <w:r>
        <w:rPr/>
        <w:t xml:space="preserve">Secondly, the article presents a somewhat one-sided view of attention mechanisms as a solution to the problem of fixed-size vector summarization. While this is certainly one application of attention, there are many other ways in which it can be used in neural networks. For example, attention can be used to identify important features in image recognition tasks or to improve speech recognition accuracy.</w:t>
      </w:r>
    </w:p>
    <w:p>
      <w:pPr>
        <w:jc w:val="both"/>
      </w:pPr>
      <w:r>
        <w:rPr/>
        <w:t xml:space="preserve"/>
      </w:r>
    </w:p>
    <w:p>
      <w:pPr>
        <w:jc w:val="both"/>
      </w:pPr>
      <w:r>
        <w:rPr/>
        <w:t xml:space="preserve">Finally, while the article provides a good overview of how attention works mathematically, it does not explore any potential counterarguments or alternative approaches. For example, some researchers have proposed using convolutional neural networks instead of recurrent neural networks for machine translation tasks.</w:t>
      </w:r>
    </w:p>
    <w:p>
      <w:pPr>
        <w:jc w:val="both"/>
      </w:pPr>
      <w:r>
        <w:rPr/>
        <w:t xml:space="preserve"/>
      </w:r>
    </w:p>
    <w:p>
      <w:pPr>
        <w:jc w:val="both"/>
      </w:pPr>
      <w:r>
        <w:rPr/>
        <w:t xml:space="preserve">Overall, while "Understanding and Coding the Attention Mechanism" is a useful introduction to this important concept in machine learning, readers should be aware that there are other perspectives and considerations that are not fully explored in this article.</w:t>
      </w:r>
    </w:p>
    <w:p>
      <w:pPr>
        <w:pStyle w:val="Heading1"/>
      </w:pPr>
      <w:bookmarkStart w:id="5" w:name="_Toc5"/>
      <w:r>
        <w:t>Topics for further research:</w:t>
      </w:r>
      <w:bookmarkEnd w:id="5"/>
    </w:p>
    <w:p>
      <w:pPr>
        <w:spacing w:after="0"/>
        <w:numPr>
          <w:ilvl w:val="0"/>
          <w:numId w:val="2"/>
        </w:numPr>
      </w:pPr>
      <w:r>
        <w:rPr/>
        <w:t xml:space="preserve">Limitations of attention mechanisms in machine learning
</w:t>
      </w:r>
    </w:p>
    <w:p>
      <w:pPr>
        <w:spacing w:after="0"/>
        <w:numPr>
          <w:ilvl w:val="0"/>
          <w:numId w:val="2"/>
        </w:numPr>
      </w:pPr>
      <w:r>
        <w:rPr/>
        <w:t xml:space="preserve">Computational complexity of attention mechanisms
</w:t>
      </w:r>
    </w:p>
    <w:p>
      <w:pPr>
        <w:spacing w:after="0"/>
        <w:numPr>
          <w:ilvl w:val="0"/>
          <w:numId w:val="2"/>
        </w:numPr>
      </w:pPr>
      <w:r>
        <w:rPr/>
        <w:t xml:space="preserve">Alternative approaches to fixed-size vector summarization
</w:t>
      </w:r>
    </w:p>
    <w:p>
      <w:pPr>
        <w:spacing w:after="0"/>
        <w:numPr>
          <w:ilvl w:val="0"/>
          <w:numId w:val="2"/>
        </w:numPr>
      </w:pPr>
      <w:r>
        <w:rPr/>
        <w:t xml:space="preserve">Other applications of attention in neural networks
</w:t>
      </w:r>
    </w:p>
    <w:p>
      <w:pPr>
        <w:spacing w:after="0"/>
        <w:numPr>
          <w:ilvl w:val="0"/>
          <w:numId w:val="2"/>
        </w:numPr>
      </w:pPr>
      <w:r>
        <w:rPr/>
        <w:t xml:space="preserve">Criticisms of attention mechanisms in natural language processing
</w:t>
      </w:r>
    </w:p>
    <w:p>
      <w:pPr>
        <w:numPr>
          <w:ilvl w:val="0"/>
          <w:numId w:val="2"/>
        </w:numPr>
      </w:pPr>
      <w:r>
        <w:rPr/>
        <w:t xml:space="preserve">Comparison of convolutional and recurrent neural networks for machine translation tasks</w:t>
      </w:r>
    </w:p>
    <w:p>
      <w:pPr>
        <w:pStyle w:val="Heading1"/>
      </w:pPr>
      <w:bookmarkStart w:id="6" w:name="_Toc6"/>
      <w:r>
        <w:t>Report location:</w:t>
      </w:r>
      <w:bookmarkEnd w:id="6"/>
    </w:p>
    <w:p>
      <w:hyperlink r:id="rId8" w:history="1">
        <w:r>
          <w:rPr>
            <w:color w:val="2980b9"/>
            <w:u w:val="single"/>
          </w:rPr>
          <w:t xml:space="preserve">https://www.fullpicture.app/item/845731b5f2d9fc7b1aae8470a7d9fc04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9CA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mlearning-ai/understanding-and-coding-the-attention-mechanism-the-magic-behind-transformers-fe707a85cc3f" TargetMode="External"/><Relationship Id="rId8" Type="http://schemas.openxmlformats.org/officeDocument/2006/relationships/hyperlink" Target="https://www.fullpicture.app/item/845731b5f2d9fc7b1aae8470a7d9fc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2023-11-01T23:49:41+01:00</dcterms:created>
  <dcterms:modified xsi:type="dcterms:W3CDTF">2023-11-01T23:49:41+01:00</dcterms:modified>
</cp:coreProperties>
</file>

<file path=docProps/custom.xml><?xml version="1.0" encoding="utf-8"?>
<Properties xmlns="http://schemas.openxmlformats.org/officeDocument/2006/custom-properties" xmlns:vt="http://schemas.openxmlformats.org/officeDocument/2006/docPropsVTypes"/>
</file>