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基于小黑麦RIL群体的草产量相关性状QTL分析 - 中国知网</w:t></w:r><w:br/><w:hyperlink r:id="rId7" w:history="1"><w:r><w:rPr><w:color w:val="2980b9"/><w:u w:val="single"/></w:rPr><w:t xml:space="preserve">https://kns.cnki.net/kcms2/article/abstract?v=3uoqIhG8C45S0n9fL2suRadTyEVl2pW9UrhTDCdPD64Vj0ZSH8Ehugd0YfSveTHvKd4eZULj35zoMvt1fkVPTP4MQv9FOdtD&uniplatform=NZKPT</w:t></w:r></w:hyperlink></w:p><w:p><w:pPr><w:pStyle w:val="Heading1"/></w:pPr><w:bookmarkStart w:id="2" w:name="_Toc2"/><w:r><w:t>Article summary:</w:t></w:r><w:bookmarkEnd w:id="2"/></w:p><w:p><w:pPr><w:jc w:val="both"/></w:pPr><w:r><w:rPr/><w:t xml:space="preserve">1. This study used a triticale RIL population to analyze the genetic mechanism of regulating grass yield.</w:t></w:r></w:p><w:p><w:pPr><w:jc w:val="both"/></w:pPr><w:r><w:rPr/><w:t xml:space="preserve">2. QTL analysis revealed 5 QTLs for plant height, 4 QTLs for tiller number, 3 QTLs for internode length under panicle and 4 QTLs for fresh weight per plant.</w:t></w:r></w:p><w:p><w:pPr><w:jc w:val="both"/></w:pPr><w:r><w:rPr/><w:t xml:space="preserve">3. The main effect sites of plant height and tiller number were qPH6-1 and qNT5-1, while the main effect sites of fresh weight per plant were qBS2-1 and qBS6-1.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in its reporting of the research findings on the genetic mechanism of regulating grass yield in triticale RIL populations. The article provides detailed information on the methods used in the study as well as the results obtained from the analysis, which are supported by evidence from previous studies. Furthermore, it does not appear to be biased or one-sided in its reporting, as it presents both sides of the argument equally.</w:t></w:r></w:p><w:p><w:pPr><w:jc w:val="both"/></w:pPr><w:r><w:rPr/><w:t xml:space="preserve">However, there are some points that could be improved upon in terms of trustworthiness and reliability. For example, there is no discussion on possible risks associated with this research or any potential implications for future studies or applications. Additionally, there is no mention of any unexplored counterarguments or missing points of consideration that could have been addressed in order to provide a more comprehensive overview of the topic at hand. Finally, there is no indication that promotional content was included in this article; however, it would be beneficial if this was explicitly stated so as to ensure transparency and impartiality in reporting.</w:t></w:r></w:p><w:p><w:pPr><w:pStyle w:val="Heading1"/></w:pPr><w:bookmarkStart w:id="5" w:name="_Toc5"/><w:r><w:t>Topics for further research:</w:t></w:r><w:bookmarkEnd w:id="5"/></w:p><w:p><w:pPr><w:spacing w:after="0"/><w:numPr><w:ilvl w:val="0"/><w:numId w:val="2"/></w:numPr></w:pPr><w:r><w:rPr/><w:t xml:space="preserve">Potential risks associated with genetic research</w:t></w:r></w:p><w:p><w:pPr><w:spacing w:after="0"/><w:numPr><w:ilvl w:val="0"/><w:numId w:val="2"/></w:numPr></w:pPr><w:r><w:rPr/><w:t xml:space="preserve">Implications of genetic research for future studies</w:t></w:r></w:p><w:p><w:pPr><w:spacing w:after="0"/><w:numPr><w:ilvl w:val="0"/><w:numId w:val="2"/></w:numPr></w:pPr><w:r><w:rPr/><w:t xml:space="preserve">Counterarguments to genetic research findings</w:t></w:r></w:p><w:p><w:pPr><w:spacing w:after="0"/><w:numPr><w:ilvl w:val="0"/><w:numId w:val="2"/></w:numPr></w:pPr><w:r><w:rPr/><w:t xml:space="preserve">Unaddressed points of consideration in genetic research</w:t></w:r></w:p><w:p><w:pPr><w:spacing w:after="0"/><w:numPr><w:ilvl w:val="0"/><w:numId w:val="2"/></w:numPr></w:pPr><w:r><w:rPr/><w:t xml:space="preserve">Transparency and impartiality in reporting of genetic research</w:t></w:r></w:p><w:p><w:pPr><w:numPr><w:ilvl w:val="0"/><w:numId w:val="2"/></w:numPr></w:pPr><w:r><w:rPr/><w:t xml:space="preserve">Promotional content in genetic research articles</w:t></w:r></w:p><w:p><w:pPr><w:pStyle w:val="Heading1"/></w:pPr><w:bookmarkStart w:id="6" w:name="_Toc6"/><w:r><w:t>Report location:</w:t></w:r><w:bookmarkEnd w:id="6"/></w:p><w:p><w:hyperlink r:id="rId8" w:history="1"><w:r><w:rPr><w:color w:val="2980b9"/><w:u w:val="single"/></w:rPr><w:t xml:space="preserve">https://www.fullpicture.app/item/846a564cf205f722eb6f43f006e3fc0e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DD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4Vj0ZSH8Ehugd0YfSveTHvKd4eZULj35zoMvt1fkVPTP4MQv9FOdtD&amp;uniplatform=NZKPT" TargetMode="External"/><Relationship Id="rId8" Type="http://schemas.openxmlformats.org/officeDocument/2006/relationships/hyperlink" Target="https://www.fullpicture.app/item/846a564cf205f722eb6f43f006e3f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2023-02-28T07:27:44+01:00</dcterms:created>
  <dcterms:modified xsi:type="dcterms:W3CDTF">2023-02-28T07:27:44+01:00</dcterms:modified>
</cp:coreProperties>
</file>

<file path=docProps/custom.xml><?xml version="1.0" encoding="utf-8"?>
<Properties xmlns="http://schemas.openxmlformats.org/officeDocument/2006/custom-properties" xmlns:vt="http://schemas.openxmlformats.org/officeDocument/2006/docPropsVTypes"/>
</file>