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Loneliness and Mental Health: Recommendations for Primary Care Intakes - PMC</w:t>
      </w:r>
      <w:br/>
      <w:hyperlink r:id="rId7" w:history="1">
        <w:r>
          <w:rPr>
            <w:color w:val="2980b9"/>
            <w:u w:val="single"/>
          </w:rPr>
          <w:t xml:space="preserve">https://www.ncbi.nlm.nih.gov/pmc/articles/PMC8422819/</w:t>
        </w:r>
      </w:hyperlink>
    </w:p>
    <w:p>
      <w:pPr>
        <w:pStyle w:val="Heading1"/>
      </w:pPr>
      <w:bookmarkStart w:id="2" w:name="_Toc2"/>
      <w:r>
        <w:t>Article summary:</w:t>
      </w:r>
      <w:bookmarkEnd w:id="2"/>
    </w:p>
    <w:p>
      <w:pPr>
        <w:jc w:val="both"/>
      </w:pPr>
      <w:r>
        <w:rPr/>
        <w:t xml:space="preserve">1. Loneliness was found to be significantly associated with mental health measures, while household income was associated with physical health measures in a study analyzing the combined effects of loneliness, religiousness, household income, and social integration on mental and physical health status.</w:t>
      </w:r>
    </w:p>
    <w:p>
      <w:pPr>
        <w:jc w:val="both"/>
      </w:pPr>
      <w:r>
        <w:rPr/>
        <w:t xml:space="preserve"/>
      </w:r>
    </w:p>
    <w:p>
      <w:pPr>
        <w:jc w:val="both"/>
      </w:pPr>
      <w:r>
        <w:rPr/>
        <w:t xml:space="preserve">2. Integrating loneliness questions into healthcare intake forms can help providers assess an individual's mental health status more effectively and provide necessary resources for treatment.</w:t>
      </w:r>
    </w:p>
    <w:p>
      <w:pPr>
        <w:jc w:val="both"/>
      </w:pPr>
      <w:r>
        <w:rPr/>
        <w:t xml:space="preserve"/>
      </w:r>
    </w:p>
    <w:p>
      <w:pPr>
        <w:jc w:val="both"/>
      </w:pPr>
      <w:r>
        <w:rPr/>
        <w:t xml:space="preserve">3. Social integration, religious affiliation, and household income were identified as protective factors for mental and physical health, highlighting the importance of considering these variables in primary care settings to personalize care and improve patient outcomes.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"Loneliness and Mental Health: Recommendations for Primary Care Intakes" provides an in-depth analysis of the impact of loneliness, social integration, religious affiliation, and household income on mental and physical health. The study aims to determine which of these variables better inform patients' mental versus physical health status. While the article presents valuable information on the topic, there are several areas that warrant critical analysis.</w:t>
      </w:r>
    </w:p>
    <w:p>
      <w:pPr>
        <w:jc w:val="both"/>
      </w:pPr>
      <w:r>
        <w:rPr/>
        <w:t xml:space="preserve"/>
      </w:r>
    </w:p>
    <w:p>
      <w:pPr>
        <w:jc w:val="both"/>
      </w:pPr>
      <w:r>
        <w:rPr/>
        <w:t xml:space="preserve">One potential bias in the article is the focus on specific variables such as loneliness, social integration, religious affiliation, and household income. While these factors are undoubtedly important in understanding mental and physical health, other variables could also play a significant role but are not addressed in the study. For example, factors like genetics, lifestyle choices, access to healthcare services, and environmental influences could also impact an individual's health status.</w:t>
      </w:r>
    </w:p>
    <w:p>
      <w:pPr>
        <w:jc w:val="both"/>
      </w:pPr>
      <w:r>
        <w:rPr/>
        <w:t xml:space="preserve"/>
      </w:r>
    </w:p>
    <w:p>
      <w:pPr>
        <w:jc w:val="both"/>
      </w:pPr>
      <w:r>
        <w:rPr/>
        <w:t xml:space="preserve">Additionally, the article may have a bias towards promoting the importance of integrating loneliness questions into healthcare intake forms. While this recommendation is based on the study's findings that loneliness was associated with mental health measures, it is essential to consider other factors that could contribute to mental health issues. Without a comprehensive assessment of all potential risk factors, there is a risk of oversimplifying complex health issues.</w:t>
      </w:r>
    </w:p>
    <w:p>
      <w:pPr>
        <w:jc w:val="both"/>
      </w:pPr>
      <w:r>
        <w:rPr/>
        <w:t xml:space="preserve"/>
      </w:r>
    </w:p>
    <w:p>
      <w:pPr>
        <w:jc w:val="both"/>
      </w:pPr>
      <w:r>
        <w:rPr/>
        <w:t xml:space="preserve">Furthermore, the article lacks exploration of potential counterarguments or limitations of the study findings. It does not address possible confounding variables that could influence the relationship between loneliness, social integration, religious affiliation, household income, and mental/physical health. Without acknowledging these limitations or considering alternative explanations for the results obtained, the article may present a one-sided view of the topic.</w:t>
      </w:r>
    </w:p>
    <w:p>
      <w:pPr>
        <w:jc w:val="both"/>
      </w:pPr>
      <w:r>
        <w:rPr/>
        <w:t xml:space="preserve"/>
      </w:r>
    </w:p>
    <w:p>
      <w:pPr>
        <w:jc w:val="both"/>
      </w:pPr>
      <w:r>
        <w:rPr/>
        <w:t xml:space="preserve">Moreover, while the article highlights the importance of screening for mental and physical health during primary care intakes using specific variables, it does not discuss potential risks or drawbacks associated with this approach. For example, relying solely on self-reported measures like survey responses may not always provide accurate information about an individual's health status. Additionally, there may be ethical considerations related to probing sensitive topics like loneliness during healthcare intake processes.</w:t>
      </w:r>
    </w:p>
    <w:p>
      <w:pPr>
        <w:jc w:val="both"/>
      </w:pPr>
      <w:r>
        <w:rPr/>
        <w:t xml:space="preserve"/>
      </w:r>
    </w:p>
    <w:p>
      <w:pPr>
        <w:jc w:val="both"/>
      </w:pPr>
      <w:r>
        <w:rPr/>
        <w:t xml:space="preserve">In conclusion, while the article provides valuable insights into the relationship between loneliness and mental/physical health status within primary care settings, it is essential to critically analyze its content for biases and limitations. By considering alternative perspectives, addressing potential confounding variables, acknowledging study limitations, and discussing possible risks associated with screening practices based on specific variables; a more balanced and nuanced understanding of the topic can be achieved.</w:t>
      </w:r>
    </w:p>
    <w:p>
      <w:pPr>
        <w:pStyle w:val="Heading1"/>
      </w:pPr>
      <w:bookmarkStart w:id="5" w:name="_Toc5"/>
      <w:r>
        <w:t>Topics for further research:</w:t>
      </w:r>
      <w:bookmarkEnd w:id="5"/>
    </w:p>
    <w:p>
      <w:pPr>
        <w:spacing w:after="0"/>
        <w:numPr>
          <w:ilvl w:val="0"/>
          <w:numId w:val="2"/>
        </w:numPr>
      </w:pPr>
      <w:r>
        <w:rPr/>
        <w:t xml:space="preserve">Genetic factors influencing mental health
</w:t>
      </w:r>
    </w:p>
    <w:p>
      <w:pPr>
        <w:spacing w:after="0"/>
        <w:numPr>
          <w:ilvl w:val="0"/>
          <w:numId w:val="2"/>
        </w:numPr>
      </w:pPr>
      <w:r>
        <w:rPr/>
        <w:t xml:space="preserve">Lifestyle choices and physical health outcomes
</w:t>
      </w:r>
    </w:p>
    <w:p>
      <w:pPr>
        <w:spacing w:after="0"/>
        <w:numPr>
          <w:ilvl w:val="0"/>
          <w:numId w:val="2"/>
        </w:numPr>
      </w:pPr>
      <w:r>
        <w:rPr/>
        <w:t xml:space="preserve">Access to healthcare services and mental health disparities
</w:t>
      </w:r>
    </w:p>
    <w:p>
      <w:pPr>
        <w:spacing w:after="0"/>
        <w:numPr>
          <w:ilvl w:val="0"/>
          <w:numId w:val="2"/>
        </w:numPr>
      </w:pPr>
      <w:r>
        <w:rPr/>
        <w:t xml:space="preserve">Environmental influences on mental and physical health
</w:t>
      </w:r>
    </w:p>
    <w:p>
      <w:pPr>
        <w:spacing w:after="0"/>
        <w:numPr>
          <w:ilvl w:val="0"/>
          <w:numId w:val="2"/>
        </w:numPr>
      </w:pPr>
      <w:r>
        <w:rPr/>
        <w:t xml:space="preserve">Limitations of self-reported measures in healthcare assessments
</w:t>
      </w:r>
    </w:p>
    <w:p>
      <w:pPr>
        <w:numPr>
          <w:ilvl w:val="0"/>
          <w:numId w:val="2"/>
        </w:numPr>
      </w:pPr>
      <w:r>
        <w:rPr/>
        <w:t xml:space="preserve">Ethical considerations in probing sensitive topics during healthcare intakes</w:t>
      </w:r>
    </w:p>
    <w:p>
      <w:pPr>
        <w:pStyle w:val="Heading1"/>
      </w:pPr>
      <w:bookmarkStart w:id="6" w:name="_Toc6"/>
      <w:r>
        <w:t>Report location:</w:t>
      </w:r>
      <w:bookmarkEnd w:id="6"/>
    </w:p>
    <w:p>
      <w:hyperlink r:id="rId8" w:history="1">
        <w:r>
          <w:rPr>
            <w:color w:val="2980b9"/>
            <w:u w:val="single"/>
          </w:rPr>
          <w:t xml:space="preserve">https://www.fullpicture.app/item/84736e69df8817366c1c94f14cd9687e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8B5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422819/" TargetMode="External"/><Relationship Id="rId8" Type="http://schemas.openxmlformats.org/officeDocument/2006/relationships/hyperlink" Target="https://www.fullpicture.app/item/84736e69df8817366c1c94f14cd968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2024-07-19T13:29:07+02:00</dcterms:created>
  <dcterms:modified xsi:type="dcterms:W3CDTF">2024-07-19T13:29:07+02:00</dcterms:modified>
</cp:coreProperties>
</file>

<file path=docProps/custom.xml><?xml version="1.0" encoding="utf-8"?>
<Properties xmlns="http://schemas.openxmlformats.org/officeDocument/2006/custom-properties" xmlns:vt="http://schemas.openxmlformats.org/officeDocument/2006/docPropsVTypes"/>
</file>