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Neuropsychological Functioning in the Acute and Remitted States of Late-Life Depression</w:t>
      </w:r>
      <w:br/>
      <w:hyperlink r:id="rId7" w:history="1">
        <w:r>
          <w:rPr>
            <w:color w:val="2980b9"/>
            <w:u w:val="single"/>
          </w:rPr>
          <w:t xml:space="preserve">https://www.ncbi.nlm.nih.gov/pmc/articles/PMC4675725/</w:t>
        </w:r>
      </w:hyperlink>
    </w:p>
    <w:p>
      <w:pPr>
        <w:pStyle w:val="Heading1"/>
      </w:pPr>
      <w:bookmarkStart w:id="2" w:name="_Toc2"/>
      <w:r>
        <w:t>Article summary:</w:t>
      </w:r>
      <w:bookmarkEnd w:id="2"/>
    </w:p>
    <w:p>
      <w:pPr>
        <w:jc w:val="both"/>
      </w:pPr>
      <w:r>
        <w:rPr/>
        <w:t xml:space="preserve">1. Late-life depression (LLD) is a common condition that frequently presents with cognitive impairment.</w:t>
      </w:r>
    </w:p>
    <w:p>
      <w:pPr>
        <w:jc w:val="both"/>
      </w:pPr>
      <w:r>
        <w:rPr/>
        <w:t xml:space="preserve">2. This study compared differences in single time point performance on a broad-based neuropsychological battery across three diagnostic groups of older adults: currently depressed, previously depressed but currently euthymic, and never-depressed.</w:t>
      </w:r>
    </w:p>
    <w:p>
      <w:pPr>
        <w:jc w:val="both"/>
      </w:pPr>
      <w:r>
        <w:rPr/>
        <w:t xml:space="preserve">3. Results showed that participants with a history of depression performed significantly worse than never-depressed participants on most tests of global cognition, as well as on tests of episodic memory, attention and processing speed, verbal ability, and visuospatial ability; contrary to the hypothesis, no differences in executive performance were observed between the two depression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“Neuropsychological Functioning in the Acute and Remitted States of Late-Life Depression” provides an overview of the effects of late-life depression (LLD) on cognitive functioning. The authors utilize baseline data from the longitudinal Pathways study to compare differences in single time point performance on a broad-based neuropsychological battery across three diagnostic groups of older adults: currently depressed, previously depressed but currently euthymic, and never-depressed. The results show that participants with a history of depression performed significantly worse than never-depressed participants on most tests of global cognition, as well as on tests of episodic memory, attention and processing speed, verbal ability, and visuospatial ability; however, no differences in executive performance were observed between the two depression groups. </w:t>
      </w:r>
    </w:p>
    <w:p>
      <w:pPr>
        <w:jc w:val="both"/>
      </w:pPr>
      <w:r>
        <w:rPr/>
        <w:t xml:space="preserve">The article is generally reliable and trustworthy due to its use of data from a longitudinal study which allows for comparison between different diagnostic groups over time. Additionally, the authors provide evidence for their claims by citing existing literature which supports their findings. However, there are some potential biases present in the article which should be noted. For example, it is possible that certain aspects such as age or education level may have influenced the results due to potential selection bias when selecting participants for the study. Additionally, it is unclear if any other factors such as lifestyle or diet may have impacted the results since these were not taken into consideration when analyzing data from this study. Furthermore, while this article provides an overview of LLD’s effects on cognitive functioning it does not explore any potential counterarguments or alternative explanations for these findings which could provide further insight into this topic. </w:t>
      </w:r>
    </w:p>
    <w:p>
      <w:pPr>
        <w:jc w:val="both"/>
      </w:pPr>
      <w:r>
        <w:rPr/>
        <w:t xml:space="preserve">In conclusion, this article provides an overview of LLD’s effects on cognitive functioning based off data from a longitudinal study which allows for comparison between different diagnostic groups over time; however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Late-Life Depression and Cognitive Functioning</w:t>
      </w:r>
    </w:p>
    <w:p>
      <w:pPr>
        <w:spacing w:after="0"/>
        <w:numPr>
          <w:ilvl w:val="0"/>
          <w:numId w:val="2"/>
        </w:numPr>
      </w:pPr>
      <w:r>
        <w:rPr/>
        <w:t xml:space="preserve">Longitudinal Studies of Late-Life Depression</w:t>
      </w:r>
    </w:p>
    <w:p>
      <w:pPr>
        <w:spacing w:after="0"/>
        <w:numPr>
          <w:ilvl w:val="0"/>
          <w:numId w:val="2"/>
        </w:numPr>
      </w:pPr>
      <w:r>
        <w:rPr/>
        <w:t xml:space="preserve">Selection Bias in Late-Life Depression Research</w:t>
      </w:r>
    </w:p>
    <w:p>
      <w:pPr>
        <w:spacing w:after="0"/>
        <w:numPr>
          <w:ilvl w:val="0"/>
          <w:numId w:val="2"/>
        </w:numPr>
      </w:pPr>
      <w:r>
        <w:rPr/>
        <w:t xml:space="preserve">Impact of Age and Education on Late-Life Depression</w:t>
      </w:r>
    </w:p>
    <w:p>
      <w:pPr>
        <w:spacing w:after="0"/>
        <w:numPr>
          <w:ilvl w:val="0"/>
          <w:numId w:val="2"/>
        </w:numPr>
      </w:pPr>
      <w:r>
        <w:rPr/>
        <w:t xml:space="preserve">Lifestyle and Diet Factors in Late-Life Depression</w:t>
      </w:r>
    </w:p>
    <w:p>
      <w:pPr>
        <w:numPr>
          <w:ilvl w:val="0"/>
          <w:numId w:val="2"/>
        </w:numPr>
      </w:pPr>
      <w:r>
        <w:rPr/>
        <w:t xml:space="preserve">Alternative Explanations for Late-Life Depression Cognitive Impairment</w:t>
      </w:r>
    </w:p>
    <w:p>
      <w:pPr>
        <w:pStyle w:val="Heading1"/>
      </w:pPr>
      <w:bookmarkStart w:id="6" w:name="_Toc6"/>
      <w:r>
        <w:t>Report location:</w:t>
      </w:r>
      <w:bookmarkEnd w:id="6"/>
    </w:p>
    <w:p>
      <w:hyperlink r:id="rId8" w:history="1">
        <w:r>
          <w:rPr>
            <w:color w:val="2980b9"/>
            <w:u w:val="single"/>
          </w:rPr>
          <w:t xml:space="preserve">https://www.fullpicture.app/item/8486574b8538e1b02133835d3d9fb468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3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675725/" TargetMode="External"/><Relationship Id="rId8" Type="http://schemas.openxmlformats.org/officeDocument/2006/relationships/hyperlink" Target="https://www.fullpicture.app/item/8486574b8538e1b02133835d3d9fb4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2023-02-28T01:21:05+01:00</dcterms:created>
  <dcterms:modified xsi:type="dcterms:W3CDTF">2023-02-28T01:21:05+01:00</dcterms:modified>
</cp:coreProperties>
</file>

<file path=docProps/custom.xml><?xml version="1.0" encoding="utf-8"?>
<Properties xmlns="http://schemas.openxmlformats.org/officeDocument/2006/custom-properties" xmlns:vt="http://schemas.openxmlformats.org/officeDocument/2006/docPropsVTypes"/>
</file>