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分子 |免费全文 |使用离子液体基表面活性剂可持续地从葡萄叶中大规模提取生物活性酚类化合物</w:t>
      </w:r>
      <w:br/>
      <w:hyperlink r:id="rId7" w:history="1">
        <w:r>
          <w:rPr>
            <w:color w:val="2980b9"/>
            <w:u w:val="single"/>
          </w:rPr>
          <w:t xml:space="preserve">https://www.mdpi.com/1420-3049/25/13/3072</w:t>
        </w:r>
      </w:hyperlink>
    </w:p>
    <w:p>
      <w:pPr>
        <w:pStyle w:val="Heading1"/>
      </w:pPr>
      <w:bookmarkStart w:id="2" w:name="_Toc2"/>
      <w:r>
        <w:t>Article summary:</w:t>
      </w:r>
      <w:bookmarkEnd w:id="2"/>
    </w:p>
    <w:p>
      <w:pPr>
        <w:jc w:val="both"/>
      </w:pPr>
      <w:r>
        <w:rPr/>
        <w:t xml:space="preserve">1. 环境可持续性是全球关注的对象，农业食品副产品的增值可以发挥关键作用。</w:t>
      </w:r>
    </w:p>
    <w:p>
      <w:pPr>
        <w:jc w:val="both"/>
      </w:pPr>
      <w:r>
        <w:rPr/>
        <w:t xml:space="preserve">2. 葡萄叶是葡萄园修剪产生的大量重要残留物，富含生物活性酚类化合物。</w:t>
      </w:r>
    </w:p>
    <w:p>
      <w:pPr>
        <w:jc w:val="both"/>
      </w:pPr>
      <w:r>
        <w:rPr/>
        <w:t xml:space="preserve">3. 使用离子液体基表面活性剂可持续地从葡萄叶中大规模提取生物活性酚类化合物。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在介绍环境可持续性时，作者没有提到可能存在的负面影响或风险，这可能会导致读者对可持续发展的理解不够全面。此外，在介绍农业食品副产品增值时，作者只强调了其作为营养物质和生物活性化合物来源的优点，但并未提及其潜在的环境问题或社会问题。</w:t>
      </w:r>
    </w:p>
    <w:p>
      <w:pPr>
        <w:jc w:val="both"/>
      </w:pPr>
      <w:r>
        <w:rPr/>
        <w:t xml:space="preserve"/>
      </w:r>
    </w:p>
    <w:p>
      <w:pPr>
        <w:jc w:val="both"/>
      </w:pPr>
      <w:r>
        <w:rPr/>
        <w:t xml:space="preserve">在介绍葡萄叶作为残留物时，作者提到了它们被用作食品、动物饲料、膳食补充剂成分和化妆品等方面的应用。然而，作者并未探讨这些应用是否存在潜在的健康或环境风险，并且也没有提及相关法规或标准。</w:t>
      </w:r>
    </w:p>
    <w:p>
      <w:pPr>
        <w:jc w:val="both"/>
      </w:pPr>
      <w:r>
        <w:rPr/>
        <w:t xml:space="preserve"/>
      </w:r>
    </w:p>
    <w:p>
      <w:pPr>
        <w:jc w:val="both"/>
      </w:pPr>
      <w:r>
        <w:rPr/>
        <w:t xml:space="preserve">此外，在介绍使用离子液体基表面活性剂从葡萄叶中提取生物活性酚类化合物时，作者没有探讨该方法是否存在潜在的环境影响或安全问题。同时，在介绍该方法优点时，作者只强调了其高效、低成本和可持续性等方面，并未提及其缺点或局限性。</w:t>
      </w:r>
    </w:p>
    <w:p>
      <w:pPr>
        <w:jc w:val="both"/>
      </w:pPr>
      <w:r>
        <w:rPr/>
        <w:t xml:space="preserve"/>
      </w:r>
    </w:p>
    <w:p>
      <w:pPr>
        <w:jc w:val="both"/>
      </w:pPr>
      <w:r>
        <w:rPr/>
        <w:t xml:space="preserve">总的来说，该文章在介绍可持续发展和农业食品副产品增值时存在一定的片面性，同时在介绍新方法时也存在一定的宣传内容。因此，读者需要对文章进行更全面和客观的理解，并结合其他来源进行深入研究和分析。</w:t>
      </w:r>
    </w:p>
    <w:p>
      <w:pPr>
        <w:pStyle w:val="Heading1"/>
      </w:pPr>
      <w:bookmarkStart w:id="5" w:name="_Toc5"/>
      <w:r>
        <w:t>Topics for further research:</w:t>
      </w:r>
      <w:bookmarkEnd w:id="5"/>
    </w:p>
    <w:p>
      <w:pPr>
        <w:spacing w:after="0"/>
        <w:numPr>
          <w:ilvl w:val="0"/>
          <w:numId w:val="2"/>
        </w:numPr>
      </w:pPr>
      <w:r>
        <w:rPr/>
        <w:t xml:space="preserve">Potential negative impacts or risks of sustainable development
</w:t>
      </w:r>
    </w:p>
    <w:p>
      <w:pPr>
        <w:spacing w:after="0"/>
        <w:numPr>
          <w:ilvl w:val="0"/>
          <w:numId w:val="2"/>
        </w:numPr>
      </w:pPr>
      <w:r>
        <w:rPr/>
        <w:t xml:space="preserve">Environmental and social issues related to agricultural food byproducts
</w:t>
      </w:r>
    </w:p>
    <w:p>
      <w:pPr>
        <w:spacing w:after="0"/>
        <w:numPr>
          <w:ilvl w:val="0"/>
          <w:numId w:val="2"/>
        </w:numPr>
      </w:pPr>
      <w:r>
        <w:rPr/>
        <w:t xml:space="preserve">Health and environmental risks of using grape leaves for various applications
</w:t>
      </w:r>
    </w:p>
    <w:p>
      <w:pPr>
        <w:spacing w:after="0"/>
        <w:numPr>
          <w:ilvl w:val="0"/>
          <w:numId w:val="2"/>
        </w:numPr>
      </w:pPr>
      <w:r>
        <w:rPr/>
        <w:t xml:space="preserve">Regulations and standards for using grape leaves in food</w:t>
      </w:r>
    </w:p>
    <w:p>
      <w:pPr>
        <w:spacing w:after="0"/>
        <w:numPr>
          <w:ilvl w:val="0"/>
          <w:numId w:val="2"/>
        </w:numPr>
      </w:pPr>
      <w:r>
        <w:rPr/>
        <w:t xml:space="preserve">animal feed</w:t>
      </w:r>
    </w:p>
    <w:p>
      <w:pPr>
        <w:spacing w:after="0"/>
        <w:numPr>
          <w:ilvl w:val="0"/>
          <w:numId w:val="2"/>
        </w:numPr>
      </w:pPr>
      <w:r>
        <w:rPr/>
        <w:t xml:space="preserve">dietary supplements</w:t>
      </w:r>
    </w:p>
    <w:p>
      <w:pPr>
        <w:spacing w:after="0"/>
        <w:numPr>
          <w:ilvl w:val="0"/>
          <w:numId w:val="2"/>
        </w:numPr>
      </w:pPr>
      <w:r>
        <w:rPr/>
        <w:t xml:space="preserve">and cosmetics
</w:t>
      </w:r>
    </w:p>
    <w:p>
      <w:pPr>
        <w:spacing w:after="0"/>
        <w:numPr>
          <w:ilvl w:val="0"/>
          <w:numId w:val="2"/>
        </w:numPr>
      </w:pPr>
      <w:r>
        <w:rPr/>
        <w:t xml:space="preserve">Potential environmental impacts or safety issues of using ionic liquid-based surfactants for extracting bioactive phenolic compounds from grape leaves
</w:t>
      </w:r>
    </w:p>
    <w:p>
      <w:pPr>
        <w:numPr>
          <w:ilvl w:val="0"/>
          <w:numId w:val="2"/>
        </w:numPr>
      </w:pPr>
      <w:r>
        <w:rPr/>
        <w:t xml:space="preserve">Limitations or drawbacks of the new method for extracting bioactive compounds from grape leaves</w:t>
      </w:r>
    </w:p>
    <w:p>
      <w:pPr>
        <w:pStyle w:val="Heading1"/>
      </w:pPr>
      <w:bookmarkStart w:id="6" w:name="_Toc6"/>
      <w:r>
        <w:t>Report location:</w:t>
      </w:r>
      <w:bookmarkEnd w:id="6"/>
    </w:p>
    <w:p>
      <w:hyperlink r:id="rId8" w:history="1">
        <w:r>
          <w:rPr>
            <w:color w:val="2980b9"/>
            <w:u w:val="single"/>
          </w:rPr>
          <w:t xml:space="preserve">https://www.fullpicture.app/item/84956518b8b6d7b80598c04a9e255e4a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8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5/13/3072" TargetMode="External"/><Relationship Id="rId8" Type="http://schemas.openxmlformats.org/officeDocument/2006/relationships/hyperlink" Target="https://www.fullpicture.app/item/84956518b8b6d7b80598c04a9e255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2023-12-16T21:18:31+01:00</dcterms:created>
  <dcterms:modified xsi:type="dcterms:W3CDTF">2023-12-16T21:18:31+01:00</dcterms:modified>
</cp:coreProperties>
</file>

<file path=docProps/custom.xml><?xml version="1.0" encoding="utf-8"?>
<Properties xmlns="http://schemas.openxmlformats.org/officeDocument/2006/custom-properties" xmlns:vt="http://schemas.openxmlformats.org/officeDocument/2006/docPropsVTypes"/>
</file>