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flexible and efficient tooling design technology for aircraft fuselage panel assembly | Emerald Insight</w:t>
      </w:r>
      <w:br/>
      <w:hyperlink r:id="rId7" w:history="1">
        <w:r>
          <w:rPr>
            <w:color w:val="2980b9"/>
            <w:u w:val="single"/>
          </w:rPr>
          <w:t xml:space="preserve">https://www.emerald.com/insight/content/doi/10.1108/AEAT-09-2021-0292/full/html</w:t>
        </w:r>
      </w:hyperlink>
    </w:p>
    <w:p>
      <w:pPr>
        <w:pStyle w:val="Heading1"/>
      </w:pPr>
      <w:bookmarkStart w:id="2" w:name="_Toc2"/>
      <w:r>
        <w:t>Article summary:</w:t>
      </w:r>
      <w:bookmarkEnd w:id="2"/>
    </w:p>
    <w:p>
      <w:pPr>
        <w:jc w:val="both"/>
      </w:pPr>
      <w:r>
        <w:rPr/>
        <w:t xml:space="preserve">1. 本文介绍了一种用于飞机机身面板自动钻铆机的预装配工具设计，可适用于不同类型和尺寸的机身面板。</w:t>
      </w:r>
    </w:p>
    <w:p>
      <w:pPr>
        <w:jc w:val="both"/>
      </w:pPr>
      <w:r>
        <w:rPr/>
        <w:t xml:space="preserve">2. 新型灵活的工具设计避免了机身面板二次加工误差，并满足不同类型机身面板的预装配需求。</w:t>
      </w:r>
    </w:p>
    <w:p>
      <w:pPr>
        <w:jc w:val="both"/>
      </w:pPr>
      <w:r>
        <w:rPr/>
        <w:t xml:space="preserve">3. 进一步发展灵活的工具设计需要减少滑动部件因摩擦而导致的定位误差，并计算有效的装配周期。</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由于本文是一篇学术论文，其内容相对客观和专业。然而，仍有一些潜在的偏见和缺失的考虑点。</w:t>
      </w:r>
    </w:p>
    <w:p>
      <w:pPr>
        <w:jc w:val="both"/>
      </w:pPr>
      <w:r>
        <w:rPr/>
        <w:t xml:space="preserve"/>
      </w:r>
    </w:p>
    <w:p>
      <w:pPr>
        <w:jc w:val="both"/>
      </w:pPr>
      <w:r>
        <w:rPr/>
        <w:t xml:space="preserve">首先，本文没有探讨可能存在的风险或负面影响。例如，在使用新型预装配工具时，是否会出现其他问题或错误？如果出现问题，如何解决？</w:t>
      </w:r>
    </w:p>
    <w:p>
      <w:pPr>
        <w:jc w:val="both"/>
      </w:pPr>
      <w:r>
        <w:rPr/>
        <w:t xml:space="preserve"/>
      </w:r>
    </w:p>
    <w:p>
      <w:pPr>
        <w:jc w:val="both"/>
      </w:pPr>
      <w:r>
        <w:rPr/>
        <w:t xml:space="preserve">其次，本文没有平等地呈现双方。文章只关注了新型预装配工具的优点和应用价值，并未提及传统方法的优点或缺点。因此，读者可能会得出错误的结论，认为新型预装配工具是唯一正确的选择。</w:t>
      </w:r>
    </w:p>
    <w:p>
      <w:pPr>
        <w:jc w:val="both"/>
      </w:pPr>
      <w:r>
        <w:rPr/>
        <w:t xml:space="preserve"/>
      </w:r>
    </w:p>
    <w:p>
      <w:pPr>
        <w:jc w:val="both"/>
      </w:pPr>
      <w:r>
        <w:rPr/>
        <w:t xml:space="preserve">最后，本文可能存在宣传内容。作者可能希望推广他们开发的新型预装配工具，并且可能没有充分考虑其他可行性方案或竞争产品。</w:t>
      </w:r>
    </w:p>
    <w:p>
      <w:pPr>
        <w:jc w:val="both"/>
      </w:pPr>
      <w:r>
        <w:rPr/>
        <w:t xml:space="preserve"/>
      </w:r>
    </w:p>
    <w:p>
      <w:pPr>
        <w:jc w:val="both"/>
      </w:pPr>
      <w:r>
        <w:rPr/>
        <w:t xml:space="preserve">总之，尽管本文是一篇学术论文，但仍需要注意潜在偏见和缺失考虑点，并保持批判性思维。</w:t>
      </w:r>
    </w:p>
    <w:p>
      <w:pPr>
        <w:pStyle w:val="Heading1"/>
      </w:pPr>
      <w:bookmarkStart w:id="5" w:name="_Toc5"/>
      <w:r>
        <w:t>Topics for further research:</w:t>
      </w:r>
      <w:bookmarkEnd w:id="5"/>
    </w:p>
    <w:p>
      <w:pPr>
        <w:spacing w:after="0"/>
        <w:numPr>
          <w:ilvl w:val="0"/>
          <w:numId w:val="2"/>
        </w:numPr>
      </w:pPr>
      <w:r>
        <w:rPr/>
        <w:t xml:space="preserve">Potential risks and negative impacts of new pre-assembly tools
</w:t>
      </w:r>
    </w:p>
    <w:p>
      <w:pPr>
        <w:spacing w:after="0"/>
        <w:numPr>
          <w:ilvl w:val="0"/>
          <w:numId w:val="2"/>
        </w:numPr>
      </w:pPr>
      <w:r>
        <w:rPr/>
        <w:t xml:space="preserve">Comparison of advantages and disadvantages between new and traditional methods
</w:t>
      </w:r>
    </w:p>
    <w:p>
      <w:pPr>
        <w:spacing w:after="0"/>
        <w:numPr>
          <w:ilvl w:val="0"/>
          <w:numId w:val="2"/>
        </w:numPr>
      </w:pPr>
      <w:r>
        <w:rPr/>
        <w:t xml:space="preserve">Potential biases in the article's presentation of the topic
</w:t>
      </w:r>
    </w:p>
    <w:p>
      <w:pPr>
        <w:spacing w:after="0"/>
        <w:numPr>
          <w:ilvl w:val="0"/>
          <w:numId w:val="2"/>
        </w:numPr>
      </w:pPr>
      <w:r>
        <w:rPr/>
        <w:t xml:space="preserve">Consideration of alternative feasible solutions or competing products
</w:t>
      </w:r>
    </w:p>
    <w:p>
      <w:pPr>
        <w:spacing w:after="0"/>
        <w:numPr>
          <w:ilvl w:val="0"/>
          <w:numId w:val="2"/>
        </w:numPr>
      </w:pPr>
      <w:r>
        <w:rPr/>
        <w:t xml:space="preserve">Potential promotional content in the article
</w:t>
      </w:r>
    </w:p>
    <w:p>
      <w:pPr>
        <w:numPr>
          <w:ilvl w:val="0"/>
          <w:numId w:val="2"/>
        </w:numPr>
      </w:pPr>
      <w:r>
        <w:rPr/>
        <w:t xml:space="preserve">Need for critical thinking and awareness of potential biases and gaps in the article</w:t>
      </w:r>
    </w:p>
    <w:p>
      <w:pPr>
        <w:pStyle w:val="Heading1"/>
      </w:pPr>
      <w:bookmarkStart w:id="6" w:name="_Toc6"/>
      <w:r>
        <w:t>Report location:</w:t>
      </w:r>
      <w:bookmarkEnd w:id="6"/>
    </w:p>
    <w:p>
      <w:hyperlink r:id="rId8" w:history="1">
        <w:r>
          <w:rPr>
            <w:color w:val="2980b9"/>
            <w:u w:val="single"/>
          </w:rPr>
          <w:t xml:space="preserve">https://www.fullpicture.app/item/849d25daaaa0db2351a83a4125cf2f1a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658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merald.com/insight/content/doi/10.1108/AEAT-09-2021-0292/full/html" TargetMode="External"/><Relationship Id="rId8" Type="http://schemas.openxmlformats.org/officeDocument/2006/relationships/hyperlink" Target="https://www.fullpicture.app/item/849d25daaaa0db2351a83a4125cf2f1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2024-03-27T23:55:07+01:00</dcterms:created>
  <dcterms:modified xsi:type="dcterms:W3CDTF">2024-03-27T23:55:07+01:00</dcterms:modified>
</cp:coreProperties>
</file>

<file path=docProps/custom.xml><?xml version="1.0" encoding="utf-8"?>
<Properties xmlns="http://schemas.openxmlformats.org/officeDocument/2006/custom-properties" xmlns:vt="http://schemas.openxmlformats.org/officeDocument/2006/docPropsVTypes"/>
</file>