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Calibration of Microsimulation Models for Nonlane-Based Heterogeneous Traffic at Signalized Intersections | Journal of Urban Planning and Development | Vol 136, No 1</w:t>
      </w:r>
      <w:br/>
      <w:hyperlink r:id="rId7" w:history="1">
        <w:r>
          <w:rPr>
            <w:color w:val="2980b9"/>
            <w:u w:val="single"/>
          </w:rPr>
          <w:t xml:space="preserve">https://ascelibrary.org/doi/10.1061/%28ASCE%290733-9488%282010%29136%3A1%2859%29</w:t>
        </w:r>
      </w:hyperlink>
    </w:p>
    <w:p>
      <w:pPr>
        <w:pStyle w:val="Heading1"/>
      </w:pPr>
      <w:bookmarkStart w:id="2" w:name="_Toc2"/>
      <w:r>
        <w:t>Article summary:</w:t>
      </w:r>
      <w:bookmarkEnd w:id="2"/>
    </w:p>
    <w:p>
      <w:pPr>
        <w:jc w:val="both"/>
      </w:pPr>
      <w:r>
        <w:rPr/>
        <w:t xml:space="preserve">1. This article proposes a methodology for calibrating microsimulation models for nonlane-based heterogeneous traffic at signalized intersections.</w:t>
      </w:r>
    </w:p>
    <w:p>
      <w:pPr>
        <w:jc w:val="both"/>
      </w:pPr>
      <w:r>
        <w:rPr/>
        <w:t xml:space="preserve">2. Calibration parameters are identified using sensitivity analysis and the optimum values are obtained by minimizing the error between simulated and field delay using genetic algorithm.</w:t>
      </w:r>
    </w:p>
    <w:p>
      <w:pPr>
        <w:jc w:val="both"/>
      </w:pPr>
      <w:r>
        <w:rPr/>
        <w:t xml:space="preserve">3. The proposed methodology is illustrated using Verkehr in Staedten simulation, a widely used psychophysical car-following model based microsimulation software, with two cities of India as a case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proposed methodology for calibrating microsimulation models for nonlane-based heterogeneous traffic at signalized intersections. The authors have provided detailed information on the calibration parameters and how they can be optimized to minimize errors between simulated and field delays. The article also provides an example of how this methodology can be applied to two cities in India, which is useful for understanding its practical implications. </w:t>
      </w:r>
    </w:p>
    <w:p>
      <w:pPr>
        <w:jc w:val="both"/>
      </w:pPr>
      <w:r>
        <w:rPr/>
        <w:t xml:space="preserve">However, there are some potential biases that should be noted when evaluating this article's trustworthiness and reliability. Firstly, the authors do not provide any evidence or data to support their claims about the effectiveness of their proposed methodology in improving traffic flow at signalized intersections. Secondly, there is no discussion of possible risks associated with implementing this approach or any counterarguments that could be raised against it. Thirdly, there is no mention of alternative approaches that could be used to address similar issues related to heterogeneous traffic at signalized intersections. Finally, it is unclear whether the authors have considered all relevant factors when proposing their methodology or if they have overlooked any important points of consideration. </w:t>
      </w:r>
    </w:p>
    <w:p>
      <w:pPr>
        <w:jc w:val="both"/>
      </w:pPr>
      <w:r>
        <w:rPr/>
        <w:t xml:space="preserve">In conclusion, while this article provides a useful overview of a proposed approach for calibrating microsimulation models for nonlane-based heterogeneous traffic at signalized intersections, further research is needed to evaluate its trustworthiness and reliability more thoroughly before it can be implemented in practice.</w:t>
      </w:r>
    </w:p>
    <w:p>
      <w:pPr>
        <w:pStyle w:val="Heading1"/>
      </w:pPr>
      <w:bookmarkStart w:id="5" w:name="_Toc5"/>
      <w:r>
        <w:t>Topics for further research:</w:t>
      </w:r>
      <w:bookmarkEnd w:id="5"/>
    </w:p>
    <w:p>
      <w:pPr>
        <w:spacing w:after="0"/>
        <w:numPr>
          <w:ilvl w:val="0"/>
          <w:numId w:val="2"/>
        </w:numPr>
      </w:pPr>
      <w:r>
        <w:rPr/>
        <w:t xml:space="preserve">Alternative approaches for heterogeneous traffic at signalized intersections</w:t>
      </w:r>
    </w:p>
    <w:p>
      <w:pPr>
        <w:spacing w:after="0"/>
        <w:numPr>
          <w:ilvl w:val="0"/>
          <w:numId w:val="2"/>
        </w:numPr>
      </w:pPr>
      <w:r>
        <w:rPr/>
        <w:t xml:space="preserve">Risks associated with microsimulation models</w:t>
      </w:r>
    </w:p>
    <w:p>
      <w:pPr>
        <w:spacing w:after="0"/>
        <w:numPr>
          <w:ilvl w:val="0"/>
          <w:numId w:val="2"/>
        </w:numPr>
      </w:pPr>
      <w:r>
        <w:rPr/>
        <w:t xml:space="preserve">Calibration parameters for nonlane-based traffic</w:t>
      </w:r>
    </w:p>
    <w:p>
      <w:pPr>
        <w:spacing w:after="0"/>
        <w:numPr>
          <w:ilvl w:val="0"/>
          <w:numId w:val="2"/>
        </w:numPr>
      </w:pPr>
      <w:r>
        <w:rPr/>
        <w:t xml:space="preserve">Evaluation of microsimulation models</w:t>
      </w:r>
    </w:p>
    <w:p>
      <w:pPr>
        <w:spacing w:after="0"/>
        <w:numPr>
          <w:ilvl w:val="0"/>
          <w:numId w:val="2"/>
        </w:numPr>
      </w:pPr>
      <w:r>
        <w:rPr/>
        <w:t xml:space="preserve">Practical implications of microsimulation models</w:t>
      </w:r>
    </w:p>
    <w:p>
      <w:pPr>
        <w:numPr>
          <w:ilvl w:val="0"/>
          <w:numId w:val="2"/>
        </w:numPr>
      </w:pPr>
      <w:r>
        <w:rPr/>
        <w:t xml:space="preserve">Counterarguments against microsimulation models</w:t>
      </w:r>
    </w:p>
    <w:p>
      <w:pPr>
        <w:pStyle w:val="Heading1"/>
      </w:pPr>
      <w:bookmarkStart w:id="6" w:name="_Toc6"/>
      <w:r>
        <w:t>Report location:</w:t>
      </w:r>
      <w:bookmarkEnd w:id="6"/>
    </w:p>
    <w:p>
      <w:hyperlink r:id="rId8" w:history="1">
        <w:r>
          <w:rPr>
            <w:color w:val="2980b9"/>
            <w:u w:val="single"/>
          </w:rPr>
          <w:t xml:space="preserve">https://www.fullpicture.app/item/84c3d6d957edef5b02dab3f64545f2e8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BE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0733-9488%282010%29136%3A1%2859%29" TargetMode="External"/><Relationship Id="rId8" Type="http://schemas.openxmlformats.org/officeDocument/2006/relationships/hyperlink" Target="https://www.fullpicture.app/item/84c3d6d957edef5b02dab3f64545f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2023-02-20T13:46:13+01:00</dcterms:created>
  <dcterms:modified xsi:type="dcterms:W3CDTF">2023-02-20T13:46:13+01:00</dcterms:modified>
</cp:coreProperties>
</file>

<file path=docProps/custom.xml><?xml version="1.0" encoding="utf-8"?>
<Properties xmlns="http://schemas.openxmlformats.org/officeDocument/2006/custom-properties" xmlns:vt="http://schemas.openxmlformats.org/officeDocument/2006/docPropsVTypes"/>
</file>