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刚刚批复！会理撤县设市</w:t></w:r><w:br/><w:hyperlink r:id="rId7" w:history="1"><w:r><w:rPr><w:color w:val="2980b9"/><w:u w:val="single"/></w:rPr><w:t xml:space="preserve">https://mp.weixin.qq.com/s?src=11&timestamp=1676386841&ver=4350&signature=TiiYlQd3USGt8r6SDlfI5kNozsRV4848oJ40me-FJjBBN95hn-tN*qfAq0CcHB-jW3hj8Xg0bkVfdfVf00bJKPt6KRDk3613En9SRTCGM6CcIVUtxwqDJKRruCpYRO6d&new=1</w:t></w:r></w:hyperlink></w:p><w:p><w:pPr><w:pStyle w:val="Heading1"/></w:pPr><w:bookmarkStart w:id="2" w:name="_Toc2"/><w:r><w:t>Article summary:</w:t></w:r><w:bookmarkEnd w:id="2"/></w:p><w:p><w:pPr><w:jc w:val="both"/></w:pPr><w:r><w:rPr/><w:t xml:space="preserve">1. The Sichuan Provincial Government recently released a reply approving the revocation of Huili County and the establishment of Huili City at the county level.</w:t></w:r></w:p><w:p><w:pPr><w:jc w:val="both"/></w:pPr><w:r><w:rPr/><w:t xml:space="preserve">2. The Huili City People's Government is located at 50 County Street, Gu Cheng Street. It is under the jurisdiction of Liangshan Yi Autonomous Prefecture.</w:t></w:r></w:p><w:p><w:pPr><w:jc w:val="both"/></w:pPr><w:r><w:rPr/><w:t xml:space="preserve">3. The implementation of this plan must adhere to Xi Jinping's socialist ideology, follow the regulations of the Administrative Division Management Regulations, and strictly implement central regulations on thrift and national land management policies.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as it provides an official document from the Sichuan Provincial Government as evidence for its claims. It also provides a detailed explanation of how this plan will be implemented, including adhering to Xi Jinping's socialist ideology, following regulations from the Administrative Division Management Regulations, and strictly implementing central regulations on thrift and national land management policies. However, there are some potential biases that should be noted in this article. For example, it does not provide any counterarguments or explore any possible risks associated with this plan. Additionally, it does not present both sides equally; instead it focuses solely on presenting the benefits of this plan without exploring any potential drawbacks or consequences that may arise from its implementation. Furthermore, there is some promotional content in the article which could be seen as biased towards supporting this plan without providing an objective analysis of its pros and cons. In conclusion, while overall reliable and trustworthy in its reporting, there are some potential biases that should be taken into consideration when reading this article.</w:t></w:r></w:p><w:p><w:pPr><w:pStyle w:val="Heading1"/></w:pPr><w:bookmarkStart w:id="5" w:name="_Toc5"/><w:r><w:t>Topics for further research:</w:t></w:r><w:bookmarkEnd w:id="5"/></w:p><w:p><w:pPr><w:spacing w:after="0"/><w:numPr><w:ilvl w:val="0"/><w:numId w:val="2"/></w:numPr></w:pPr><w:r><w:rPr/><w:t xml:space="preserve">Xi Jinping socialist ideology</w:t></w:r></w:p><w:p><w:pPr><w:spacing w:after="0"/><w:numPr><w:ilvl w:val="0"/><w:numId w:val="2"/></w:numPr></w:pPr><w:r><w:rPr/><w:t xml:space="preserve">Administrative Division Management Regulations</w:t></w:r></w:p><w:p><w:pPr><w:spacing w:after="0"/><w:numPr><w:ilvl w:val="0"/><w:numId w:val="2"/></w:numPr></w:pPr><w:r><w:rPr/><w:t xml:space="preserve">Central regulations on thrift</w:t></w:r></w:p><w:p><w:pPr><w:spacing w:after="0"/><w:numPr><w:ilvl w:val="0"/><w:numId w:val="2"/></w:numPr></w:pPr><w:r><w:rPr/><w:t xml:space="preserve">National land management policies</w:t></w:r></w:p><w:p><w:pPr><w:spacing w:after="0"/><w:numPr><w:ilvl w:val="0"/><w:numId w:val="2"/></w:numPr></w:pPr><w:r><w:rPr/><w:t xml:space="preserve">Risks associated with Sichuan plan</w:t></w:r></w:p><w:p><w:pPr><w:numPr><w:ilvl w:val="0"/><w:numId w:val="2"/></w:numPr></w:pPr><w:r><w:rPr/><w:t xml:space="preserve">Potential drawbacks of Sichuan plan</w:t></w:r></w:p><w:p><w:pPr><w:pStyle w:val="Heading1"/></w:pPr><w:bookmarkStart w:id="6" w:name="_Toc6"/><w:r><w:t>Report location:</w:t></w:r><w:bookmarkEnd w:id="6"/></w:p><w:p><w:hyperlink r:id="rId8" w:history="1"><w:r><w:rPr><w:color w:val="2980b9"/><w:u w:val="single"/></w:rPr><w:t xml:space="preserve">https://www.fullpicture.app/item/84e9e46a90398b6216f54b1002a9cca1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C4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src=11&amp;timestamp=1676386841&amp;ver=4350&amp;signature=TiiYlQd3USGt8r6SDlfI5kNozsRV4848oJ40me-FJjBBN95hn-tN*qfAq0CcHB-jW3hj8Xg0bkVfdfVf00bJKPt6KRDk3613En9SRTCGM6CcIVUtxwqDJKRruCpYRO6d&amp;new=1" TargetMode="External"/><Relationship Id="rId8" Type="http://schemas.openxmlformats.org/officeDocument/2006/relationships/hyperlink" Target="https://www.fullpicture.app/item/84e9e46a90398b6216f54b1002a9c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2023-02-23T20:55:26+01:00</dcterms:created>
  <dcterms:modified xsi:type="dcterms:W3CDTF">2023-02-23T20:55:26+01:00</dcterms:modified>
</cp:coreProperties>
</file>

<file path=docProps/custom.xml><?xml version="1.0" encoding="utf-8"?>
<Properties xmlns="http://schemas.openxmlformats.org/officeDocument/2006/custom-properties" xmlns:vt="http://schemas.openxmlformats.org/officeDocument/2006/docPropsVTypes"/>
</file>