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Đuối sức khi theo đuổi mức lương hưu tối đa - VnExpress</w:t>
      </w:r>
      <w:br/>
      <w:hyperlink r:id="rId7" w:history="1">
        <w:r>
          <w:rPr>
            <w:color w:val="2980b9"/>
            <w:u w:val="single"/>
          </w:rPr>
          <w:t xml:space="preserve">https://vnexpress.net/duoi-suc-khi-theo-duoi-muc-luong-huu-toi-da-4591127.html</w:t>
        </w:r>
      </w:hyperlink>
    </w:p>
    <w:p>
      <w:pPr>
        <w:pStyle w:val="Heading1"/>
      </w:pPr>
      <w:bookmarkStart w:id="2" w:name="_Toc2"/>
      <w:r>
        <w:t>Article summary:</w:t>
      </w:r>
      <w:bookmarkEnd w:id="2"/>
    </w:p>
    <w:p>
      <w:pPr>
        <w:jc w:val="both"/>
      </w:pPr>
      <w:r>
        <w:rPr/>
        <w:t xml:space="preserve">1. Many workers in Vietnam feel exhausted when pursuing the maximum 75% pension.</w:t>
      </w:r>
    </w:p>
    <w:p>
      <w:pPr>
        <w:jc w:val="both"/>
      </w:pPr>
      <w:r>
        <w:rPr/>
        <w:t xml:space="preserve">2. The retirement age for male employees is gradually increasing to 62, while female employees will retire at 60 in 2035.</w:t>
      </w:r>
    </w:p>
    <w:p>
      <w:pPr>
        <w:jc w:val="both"/>
      </w:pPr>
      <w:r>
        <w:rPr/>
        <w:t xml:space="preserve">3. To enjoy the 75% pension, male workers need to pay full 35 years of social insurance, while female employees need to pay 30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challenges faced by workers in Vietnam who are pursuing the maximum pension of 75%. The author presents two case studies of workers who are considering early retirement due to poor health but are hesitant to do so because of concerns about low pensions. The article also provides information on the retirement age and social insurance requirements for receiving a full pension.</w:t>
      </w:r>
    </w:p>
    <w:p>
      <w:pPr>
        <w:jc w:val="both"/>
      </w:pPr>
      <w:r>
        <w:rPr/>
        <w:t xml:space="preserve"/>
      </w:r>
    </w:p>
    <w:p>
      <w:pPr>
        <w:jc w:val="both"/>
      </w:pPr>
      <w:r>
        <w:rPr/>
        <w:t xml:space="preserve">One potential bias in the article is that it only presents the perspective of workers who are struggling to meet the requirements for a full pension. There is no discussion of workers who have successfully met these requirements and are receiving a full pension, which could provide a more balanced view of the system.</w:t>
      </w:r>
    </w:p>
    <w:p>
      <w:pPr>
        <w:jc w:val="both"/>
      </w:pPr>
      <w:r>
        <w:rPr/>
        <w:t xml:space="preserve"/>
      </w:r>
    </w:p>
    <w:p>
      <w:pPr>
        <w:jc w:val="both"/>
      </w:pPr>
      <w:r>
        <w:rPr/>
        <w:t xml:space="preserve">The article also makes unsupported claims about the challenges faced by workers pursuing a full pension, such as increased risks due to old age diseases and rising costs of living. While these may be valid concerns, there is no evidence presented to support them.</w:t>
      </w:r>
    </w:p>
    <w:p>
      <w:pPr>
        <w:jc w:val="both"/>
      </w:pPr>
      <w:r>
        <w:rPr/>
        <w:t xml:space="preserve"/>
      </w:r>
    </w:p>
    <w:p>
      <w:pPr>
        <w:jc w:val="both"/>
      </w:pPr>
      <w:r>
        <w:rPr/>
        <w:t xml:space="preserve">Additionally, there are missing points of consideration in the article. For example, there is no discussion of alternative retirement options for workers who may not be able to meet the social insurance requirements for a full pension. This could include private savings or other government programs.</w:t>
      </w:r>
    </w:p>
    <w:p>
      <w:pPr>
        <w:jc w:val="both"/>
      </w:pPr>
      <w:r>
        <w:rPr/>
        <w:t xml:space="preserve"/>
      </w:r>
    </w:p>
    <w:p>
      <w:pPr>
        <w:jc w:val="both"/>
      </w:pPr>
      <w:r>
        <w:rPr/>
        <w:t xml:space="preserve">Overall, while the article provides some useful information on Vietnam's retirement system, it would benefit from a more balanced presentation of both sides and more evidence to support its claims.</w:t>
      </w:r>
    </w:p>
    <w:p>
      <w:pPr>
        <w:pStyle w:val="Heading1"/>
      </w:pPr>
      <w:bookmarkStart w:id="5" w:name="_Toc5"/>
      <w:r>
        <w:t>Topics for further research:</w:t>
      </w:r>
      <w:bookmarkEnd w:id="5"/>
    </w:p>
    <w:p>
      <w:pPr>
        <w:spacing w:after="0"/>
        <w:numPr>
          <w:ilvl w:val="0"/>
          <w:numId w:val="2"/>
        </w:numPr>
      </w:pPr>
      <w:r>
        <w:rPr/>
        <w:t xml:space="preserve">Alternative retirement options for workers in Vietnam
</w:t>
      </w:r>
    </w:p>
    <w:p>
      <w:pPr>
        <w:spacing w:after="0"/>
        <w:numPr>
          <w:ilvl w:val="0"/>
          <w:numId w:val="2"/>
        </w:numPr>
      </w:pPr>
      <w:r>
        <w:rPr/>
        <w:t xml:space="preserve">Government programs for retirement in Vietnam
</w:t>
      </w:r>
    </w:p>
    <w:p>
      <w:pPr>
        <w:spacing w:after="0"/>
        <w:numPr>
          <w:ilvl w:val="0"/>
          <w:numId w:val="2"/>
        </w:numPr>
      </w:pPr>
      <w:r>
        <w:rPr/>
        <w:t xml:space="preserve">Private savings for retirement in Vietnam
</w:t>
      </w:r>
    </w:p>
    <w:p>
      <w:pPr>
        <w:spacing w:after="0"/>
        <w:numPr>
          <w:ilvl w:val="0"/>
          <w:numId w:val="2"/>
        </w:numPr>
      </w:pPr>
      <w:r>
        <w:rPr/>
        <w:t xml:space="preserve">Success stories of workers receiving full pensions in Vietnam
</w:t>
      </w:r>
    </w:p>
    <w:p>
      <w:pPr>
        <w:spacing w:after="0"/>
        <w:numPr>
          <w:ilvl w:val="0"/>
          <w:numId w:val="2"/>
        </w:numPr>
      </w:pPr>
      <w:r>
        <w:rPr/>
        <w:t xml:space="preserve">Retirement age and requirements in other countries
</w:t>
      </w:r>
    </w:p>
    <w:p>
      <w:pPr>
        <w:numPr>
          <w:ilvl w:val="0"/>
          <w:numId w:val="2"/>
        </w:numPr>
      </w:pPr>
      <w:r>
        <w:rPr/>
        <w:t xml:space="preserve">Comparison of retirement systems in Southeast Asia</w:t>
      </w:r>
    </w:p>
    <w:p>
      <w:pPr>
        <w:pStyle w:val="Heading1"/>
      </w:pPr>
      <w:bookmarkStart w:id="6" w:name="_Toc6"/>
      <w:r>
        <w:t>Report location:</w:t>
      </w:r>
      <w:bookmarkEnd w:id="6"/>
    </w:p>
    <w:p>
      <w:hyperlink r:id="rId8" w:history="1">
        <w:r>
          <w:rPr>
            <w:color w:val="2980b9"/>
            <w:u w:val="single"/>
          </w:rPr>
          <w:t xml:space="preserve">https://www.fullpicture.app/item/84ebb412e2b47b7bc8653a679ad38ebe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F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nexpress.net/duoi-suc-khi-theo-duoi-muc-luong-huu-toi-da-4591127.html" TargetMode="External"/><Relationship Id="rId8" Type="http://schemas.openxmlformats.org/officeDocument/2006/relationships/hyperlink" Target="https://www.fullpicture.app/item/84ebb412e2b47b7bc8653a679ad38e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2024-01-07T16:11:22+01:00</dcterms:created>
  <dcterms:modified xsi:type="dcterms:W3CDTF">2024-01-07T16:11:22+01:00</dcterms:modified>
</cp:coreProperties>
</file>

<file path=docProps/custom.xml><?xml version="1.0" encoding="utf-8"?>
<Properties xmlns="http://schemas.openxmlformats.org/officeDocument/2006/custom-properties" xmlns:vt="http://schemas.openxmlformats.org/officeDocument/2006/docPropsVTypes"/>
</file>