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学习强国</w:t></w:r><w:br/><w:hyperlink r:id="rId7" w:history="1"><w:r><w:rPr><w:color w:val="2980b9"/><w:u w:val="single"/></w:rPr><w:t xml:space="preserve">https://www.xuexi.cn/lgpage/detail/index.html?id=9322030438637262289&item_id=9322030438637262289</w:t></w:r></w:hyperlink></w:p><w:p><w:pPr><w:pStyle w:val="Heading1"/></w:pPr><w:bookmarkStart w:id="2" w:name="_Toc2"/><w:r><w:t>Article summary:</w:t></w:r><w:bookmarkEnd w:id="2"/></w:p><w:p><w:pPr><w:jc w:val="both"/></w:pPr><w:r><w:rPr/><w:t xml:space="preserve">1. Xi Jinping has emphasized the importance of true multilateralism in global governance, advocating for open and inclusive dialogue between nations.</w:t></w:r></w:p><w:p><w:pPr><w:jc w:val="both"/></w:pPr><w:r><w:rPr/><w:t xml:space="preserve">2. The United Nations is the most authoritative, universal, and representative intergovernmental organization in the world, and its Charter is the cornerstone of international law.</w:t></w:r></w:p><w:p><w:pPr><w:jc w:val="both"/></w:pPr><w:r><w:rPr/><w:t xml:space="preserve">3. China has been actively promoting the Belt and Road Initiative to foster mutual understanding, respect for cultural diversity, and shared prosperity among nations.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Xi Jinping’s views on global governance and China’s role in it. It presents a balanced view of China’s stance on multilateralism and its commitment to upholding the authority of the United Nations as well as its efforts to promote cooperation through initiatives such as the Belt and Road Initiative. The article does not appear to be biased or one-sided in its reporting; however, it does not explore any potential risks associated with these initiatives or present any counterarguments that may exist against them. Additionally, while it provides evidence for some of its claims, there are some unsupported claims that could benefit from further evidence or exploration. Furthermore, while it mentions some potential benefits of these initiatives, it does not provide an equal amount of attention to their possible drawbacks or risks. In conclusion, while this article provides a comprehensive overview of Xi Jinping’s views on global governance and China’s role in it, it could benefit from further exploration into potential risks associated with these initiatives as well as more evidence for some of its claims.</w:t></w:r></w:p><w:p><w:pPr><w:pStyle w:val="Heading1"/></w:pPr><w:bookmarkStart w:id="5" w:name="_Toc5"/><w:r><w:t>Topics for further research:</w:t></w:r><w:bookmarkEnd w:id="5"/></w:p><w:p><w:pPr><w:spacing w:after="0"/><w:numPr><w:ilvl w:val="0"/><w:numId w:val="2"/></w:numPr></w:pPr><w:r><w:rPr/><w:t xml:space="preserve">“Risks associated with Belt and Road Initiative”</w:t></w:r></w:p><w:p><w:pPr><w:spacing w:after="0"/><w:numPr><w:ilvl w:val="0"/><w:numId w:val="2"/></w:numPr></w:pPr><w:r><w:rPr/><w:t xml:space="preserve">“Counterarguments against Xi Jinping’s views on global governance”</w:t></w:r></w:p><w:p><w:pPr><w:spacing w:after="0"/><w:numPr><w:ilvl w:val="0"/><w:numId w:val="2"/></w:numPr></w:pPr><w:r><w:rPr/><w:t xml:space="preserve">“Impact of China’s multilateralism on global governance”</w:t></w:r></w:p><w:p><w:pPr><w:spacing w:after="0"/><w:numPr><w:ilvl w:val="0"/><w:numId w:val="2"/></w:numPr></w:pPr><w:r><w:rPr/><w:t xml:space="preserve">“Potential drawbacks of China’s initiatives in global governance”</w:t></w:r></w:p><w:p><w:pPr><w:spacing w:after="0"/><w:numPr><w:ilvl w:val="0"/><w:numId w:val="2"/></w:numPr></w:pPr><w:r><w:rPr/><w:t xml:space="preserve">“Evidence for Xi Jinping’s views on global governance”</w:t></w:r></w:p><w:p><w:pPr><w:numPr><w:ilvl w:val="0"/><w:numId w:val="2"/></w:numPr></w:pPr><w:r><w:rPr/><w:t xml:space="preserve">“China’s role in global governance”</w:t></w:r></w:p><w:p><w:pPr><w:pStyle w:val="Heading1"/></w:pPr><w:bookmarkStart w:id="6" w:name="_Toc6"/><w:r><w:t>Report location:</w:t></w:r><w:bookmarkEnd w:id="6"/></w:p><w:p><w:hyperlink r:id="rId8" w:history="1"><w:r><w:rPr><w:color w:val="2980b9"/><w:u w:val="single"/></w:rPr><w:t xml:space="preserve">https://www.fullpicture.app/item/85103ea461f74d91115b4934da2be228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99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xi.cn/lgpage/detail/index.html?id=9322030438637262289&amp;item_id=9322030438637262289" TargetMode="External"/><Relationship Id="rId8" Type="http://schemas.openxmlformats.org/officeDocument/2006/relationships/hyperlink" Target="https://www.fullpicture.app/item/85103ea461f74d91115b4934da2be2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2023-03-04T14:45:10+01:00</dcterms:created>
  <dcterms:modified xsi:type="dcterms:W3CDTF">2023-03-04T14:45:10+01:00</dcterms:modified>
</cp:coreProperties>
</file>

<file path=docProps/custom.xml><?xml version="1.0" encoding="utf-8"?>
<Properties xmlns="http://schemas.openxmlformats.org/officeDocument/2006/custom-properties" xmlns:vt="http://schemas.openxmlformats.org/officeDocument/2006/docPropsVTypes"/>
</file>