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three-triangle based method to linearly concave hydropower output in long-term reservoir operation - ScienceDirect</w:t>
      </w:r>
      <w:br/>
      <w:hyperlink r:id="rId7" w:history="1">
        <w:r>
          <w:rPr>
            <w:color w:val="2980b9"/>
            <w:u w:val="single"/>
          </w:rPr>
          <w:t xml:space="preserve">https://www.sciencedirect.com/science/article/pii/S0360544222006879</w:t>
        </w:r>
      </w:hyperlink>
    </w:p>
    <w:p>
      <w:pPr>
        <w:pStyle w:val="Heading1"/>
      </w:pPr>
      <w:bookmarkStart w:id="2" w:name="_Toc2"/>
      <w:r>
        <w:t>Article summary:</w:t>
      </w:r>
      <w:bookmarkEnd w:id="2"/>
    </w:p>
    <w:p>
      <w:pPr>
        <w:jc w:val="both"/>
      </w:pPr>
      <w:r>
        <w:rPr/>
        <w:t xml:space="preserve">1. A new three-triangle based method to linearly concave the hydropower output function without introducing any integer variables.</w:t>
      </w:r>
    </w:p>
    <w:p>
      <w:pPr>
        <w:jc w:val="both"/>
      </w:pPr>
      <w:r>
        <w:rPr/>
        <w:t xml:space="preserve">2. Mathematically proves the model equivalence in fitting accuracy to the all-triangle based method.</w:t>
      </w:r>
    </w:p>
    <w:p>
      <w:pPr>
        <w:jc w:val="both"/>
      </w:pPr>
      <w:r>
        <w:rPr/>
        <w:t xml:space="preserve">3. Achieving a root-mean-square error at 2.05% on average of the installed power capacity for the real-world hydropower.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a new three-triangle based method to linearly concave the hydropower output function without introducing any integer variables, and mathematically proves its equivalence in fitting accuracy to the all-triangle based method. The case studies also show that this linearization method can achieve a root-mean-square error (RMSE) at 2.05% on average of the installed power capacity, which is very promising in solving real-world hydropower scheduling problems.</w:t>
      </w:r>
    </w:p>
    <w:p>
      <w:pPr>
        <w:jc w:val="both"/>
      </w:pPr>
      <w:r>
        <w:rPr/>
        <w:t xml:space="preserve">However, there are some potential biases and missing points of consideration that should be noted when reading this article. Firstly, while it does provide an overview of different approaches used in solving hydropower scheduling problems, it does not explore counterarguments or present both sides equally; instead, it focuses mainly on promoting its own approach as being more efficient and accurate than other methods. Secondly, while it does mention possible risks associated with using its approach (e.g., volatile solutions and difficulty in securing global optimum), these risks are not explored in detail or discussed further in the article. Finally, there is no evidence provided for some of the claims made in the article (e.g., that its approach is 80 times faster than other methods).</w:t>
      </w:r>
    </w:p>
    <w:p>
      <w:pPr>
        <w:pStyle w:val="Heading1"/>
      </w:pPr>
      <w:bookmarkStart w:id="5" w:name="_Toc5"/>
      <w:r>
        <w:t>Topics for further research:</w:t>
      </w:r>
      <w:bookmarkEnd w:id="5"/>
    </w:p>
    <w:p>
      <w:pPr>
        <w:spacing w:after="0"/>
        <w:numPr>
          <w:ilvl w:val="0"/>
          <w:numId w:val="2"/>
        </w:numPr>
      </w:pPr>
      <w:r>
        <w:rPr/>
        <w:t xml:space="preserve">Hydropower Scheduling Problems</w:t>
      </w:r>
    </w:p>
    <w:p>
      <w:pPr>
        <w:spacing w:after="0"/>
        <w:numPr>
          <w:ilvl w:val="0"/>
          <w:numId w:val="2"/>
        </w:numPr>
      </w:pPr>
      <w:r>
        <w:rPr/>
        <w:t xml:space="preserve">Linearization Methods for Hydropower Output</w:t>
      </w:r>
    </w:p>
    <w:p>
      <w:pPr>
        <w:spacing w:after="0"/>
        <w:numPr>
          <w:ilvl w:val="0"/>
          <w:numId w:val="2"/>
        </w:numPr>
      </w:pPr>
      <w:r>
        <w:rPr/>
        <w:t xml:space="preserve">Volatile Solutions in Hydropower Scheduling</w:t>
      </w:r>
    </w:p>
    <w:p>
      <w:pPr>
        <w:spacing w:after="0"/>
        <w:numPr>
          <w:ilvl w:val="0"/>
          <w:numId w:val="2"/>
        </w:numPr>
      </w:pPr>
      <w:r>
        <w:rPr/>
        <w:t xml:space="preserve">Global Optimum in Hydropower Scheduling</w:t>
      </w:r>
    </w:p>
    <w:p>
      <w:pPr>
        <w:spacing w:after="0"/>
        <w:numPr>
          <w:ilvl w:val="0"/>
          <w:numId w:val="2"/>
        </w:numPr>
      </w:pPr>
      <w:r>
        <w:rPr/>
        <w:t xml:space="preserve">Integer Variables in Hydropower Scheduling</w:t>
      </w:r>
    </w:p>
    <w:p>
      <w:pPr>
        <w:numPr>
          <w:ilvl w:val="0"/>
          <w:numId w:val="2"/>
        </w:numPr>
      </w:pPr>
      <w:r>
        <w:rPr/>
        <w:t xml:space="preserve">Root-Mean-Square Error in Hydropower Scheduling</w:t>
      </w:r>
    </w:p>
    <w:p>
      <w:pPr>
        <w:pStyle w:val="Heading1"/>
      </w:pPr>
      <w:bookmarkStart w:id="6" w:name="_Toc6"/>
      <w:r>
        <w:t>Report location:</w:t>
      </w:r>
      <w:bookmarkEnd w:id="6"/>
    </w:p>
    <w:p>
      <w:hyperlink r:id="rId8" w:history="1">
        <w:r>
          <w:rPr>
            <w:color w:val="2980b9"/>
            <w:u w:val="single"/>
          </w:rPr>
          <w:t xml:space="preserve">https://www.fullpicture.app/item/851461cae2320c06204ad7343f9e0371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3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06879" TargetMode="External"/><Relationship Id="rId8" Type="http://schemas.openxmlformats.org/officeDocument/2006/relationships/hyperlink" Target="https://www.fullpicture.app/item/851461cae2320c06204ad7343f9e03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2023-02-18T18:15:22+01:00</dcterms:created>
  <dcterms:modified xsi:type="dcterms:W3CDTF">2023-02-18T18:15:22+01:00</dcterms:modified>
</cp:coreProperties>
</file>

<file path=docProps/custom.xml><?xml version="1.0" encoding="utf-8"?>
<Properties xmlns="http://schemas.openxmlformats.org/officeDocument/2006/custom-properties" xmlns:vt="http://schemas.openxmlformats.org/officeDocument/2006/docPropsVTypes"/>
</file>