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Dose prediction via distance-guided deep learning: Initial development for nasopharyngeal carcinoma radiotherapy - ScienceDirect</w:t>
      </w:r>
      <w:br/>
      <w:hyperlink r:id="rId7" w:history="1">
        <w:r>
          <w:rPr>
            <w:color w:val="2980b9"/>
            <w:u w:val="single"/>
          </w:rPr>
          <w:t xml:space="preserve">https://www.sciencedirect.com/science/article/pii/S0167814022001505?via%3Dihub</w:t>
        </w:r>
      </w:hyperlink>
    </w:p>
    <w:p>
      <w:pPr>
        <w:pStyle w:val="Heading1"/>
      </w:pPr>
      <w:bookmarkStart w:id="2" w:name="_Toc2"/>
      <w:r>
        <w:t>Article summary:</w:t>
      </w:r>
      <w:bookmarkEnd w:id="2"/>
    </w:p>
    <w:p>
      <w:pPr>
        <w:jc w:val="both"/>
      </w:pPr>
      <w:r>
        <w:rPr/>
        <w:t xml:space="preserve">1. This study aims to develop a deep learning method for nasopharyngeal carcinoma radiotherapy that takes advantage of both mask and distance information.</w:t>
      </w:r>
    </w:p>
    <w:p>
      <w:pPr>
        <w:jc w:val="both"/>
      </w:pPr>
      <w:r>
        <w:rPr/>
        <w:t xml:space="preserve">2. A novel transformation method based on boundary distance was proposed to facilitate the prediction of dose distributions.</w:t>
      </w:r>
    </w:p>
    <w:p>
      <w:pPr>
        <w:jc w:val="both"/>
      </w:pPr>
      <w:r>
        <w:rPr/>
        <w:t xml:space="preserve">3. The preliminary results showed that the proposed distance-guided method for dose prediction achieved better performance than mask-based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“Dose Prediction via Distance-Guided Deep Learning: Initial Development for Nasopharyngeal Carcinoma Radiotherapy” is a well-written and comprehensive overview of the development of a deep learning model for predicting radiation doses in nasopharyngeal carcinoma radiotherapy. The authors provide an extensive review of existing literature, as well as detailed descriptions of their own methodology and results. </w:t>
      </w:r>
    </w:p>
    <w:p>
      <w:pPr>
        <w:jc w:val="both"/>
      </w:pPr>
      <w:r>
        <w:rPr/>
        <w:t xml:space="preserve">The article is generally reliable and trustworthy, with no obvious biases or unsupported claims. All claims are supported by evidence from the literature or from the authors’ own experiments, and all potential risks are noted. The authors also present both sides equally, providing an unbiased overview of existing methods as well as their own approach. </w:t>
      </w:r>
    </w:p>
    <w:p>
      <w:pPr>
        <w:jc w:val="both"/>
      </w:pPr>
      <w:r>
        <w:rPr/>
        <w:t xml:space="preserve">However, there are some points that could be explored further in future research. For example, while the authors note that their approach outperforms existing methods in terms of accuracy, they do not explore how this improvement affects clinical outcomes or patient safety. Additionally, while the authors discuss potential applications for their model beyond nasopharyngeal carcinoma radiotherapy, they do not provide any evidence to support these claims or explore any potential limitations in other contexts. </w:t>
      </w:r>
    </w:p>
    <w:p>
      <w:pPr>
        <w:jc w:val="both"/>
      </w:pPr>
      <w:r>
        <w:rPr/>
        <w:t xml:space="preserve">In conclusion, this article provides a thorough overview of a promising new approach to dose prediction in nasopharyngeal carcinoma radiotherapy and is generally reliable and trustworthy. However, further research is needed to explore its potential applications beyond this specific context and its impact on clinical outcomes and patient safety.</w:t>
      </w:r>
    </w:p>
    <w:p>
      <w:pPr>
        <w:pStyle w:val="Heading1"/>
      </w:pPr>
      <w:bookmarkStart w:id="5" w:name="_Toc5"/>
      <w:r>
        <w:t>Topics for further research:</w:t>
      </w:r>
      <w:bookmarkEnd w:id="5"/>
    </w:p>
    <w:p>
      <w:pPr>
        <w:spacing w:after="0"/>
        <w:numPr>
          <w:ilvl w:val="0"/>
          <w:numId w:val="2"/>
        </w:numPr>
      </w:pPr>
      <w:r>
        <w:rPr/>
        <w:t xml:space="preserve">Clinical outcomes of deep learning models</w:t>
      </w:r>
    </w:p>
    <w:p>
      <w:pPr>
        <w:spacing w:after="0"/>
        <w:numPr>
          <w:ilvl w:val="0"/>
          <w:numId w:val="2"/>
        </w:numPr>
      </w:pPr>
      <w:r>
        <w:rPr/>
        <w:t xml:space="preserve">Patient safety in radiotherapy</w:t>
      </w:r>
    </w:p>
    <w:p>
      <w:pPr>
        <w:spacing w:after="0"/>
        <w:numPr>
          <w:ilvl w:val="0"/>
          <w:numId w:val="2"/>
        </w:numPr>
      </w:pPr>
      <w:r>
        <w:rPr/>
        <w:t xml:space="preserve">Limitations of deep learning models</w:t>
      </w:r>
    </w:p>
    <w:p>
      <w:pPr>
        <w:spacing w:after="0"/>
        <w:numPr>
          <w:ilvl w:val="0"/>
          <w:numId w:val="2"/>
        </w:numPr>
      </w:pPr>
      <w:r>
        <w:rPr/>
        <w:t xml:space="preserve">Applications of deep learning models in radiotherapy</w:t>
      </w:r>
    </w:p>
    <w:p>
      <w:pPr>
        <w:spacing w:after="0"/>
        <w:numPr>
          <w:ilvl w:val="0"/>
          <w:numId w:val="2"/>
        </w:numPr>
      </w:pPr>
      <w:r>
        <w:rPr/>
        <w:t xml:space="preserve">Impact of deep learning models on radiotherapy</w:t>
      </w:r>
    </w:p>
    <w:p>
      <w:pPr>
        <w:numPr>
          <w:ilvl w:val="0"/>
          <w:numId w:val="2"/>
        </w:numPr>
      </w:pPr>
      <w:r>
        <w:rPr/>
        <w:t xml:space="preserve">Comparison of deep learning models and existing methods in radiotherapy</w:t>
      </w:r>
    </w:p>
    <w:p>
      <w:pPr>
        <w:pStyle w:val="Heading1"/>
      </w:pPr>
      <w:bookmarkStart w:id="6" w:name="_Toc6"/>
      <w:r>
        <w:t>Report location:</w:t>
      </w:r>
      <w:bookmarkEnd w:id="6"/>
    </w:p>
    <w:p>
      <w:hyperlink r:id="rId8" w:history="1">
        <w:r>
          <w:rPr>
            <w:color w:val="2980b9"/>
            <w:u w:val="single"/>
          </w:rPr>
          <w:t xml:space="preserve">https://www.fullpicture.app/item/85806d113c47ce98eb33387c9b07c08a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3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14022001505?via%3Dihub" TargetMode="External"/><Relationship Id="rId8" Type="http://schemas.openxmlformats.org/officeDocument/2006/relationships/hyperlink" Target="https://www.fullpicture.app/item/85806d113c47ce98eb33387c9b07c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2023-02-23T22:43:15+01:00</dcterms:created>
  <dcterms:modified xsi:type="dcterms:W3CDTF">2023-02-23T22:43:15+01:00</dcterms:modified>
</cp:coreProperties>
</file>

<file path=docProps/custom.xml><?xml version="1.0" encoding="utf-8"?>
<Properties xmlns="http://schemas.openxmlformats.org/officeDocument/2006/custom-properties" xmlns:vt="http://schemas.openxmlformats.org/officeDocument/2006/docPropsVTypes"/>
</file>