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Chapter 20 What are the differences between long-term, short-term, and working memory? Essence of Memory, 323–338 | 10.1016/S0079-6123(07)00020-9</w:t>
      </w:r>
      <w:br/>
      <w:hyperlink r:id="rId7" w:history="1">
        <w:r>
          <w:rPr>
            <w:color w:val="2980b9"/>
            <w:u w:val="single"/>
          </w:rPr>
          <w:t xml:space="preserve">https://sci-hub.ru/10.1016/S0079-6123(07)00020-9</w:t>
        </w:r>
      </w:hyperlink>
    </w:p>
    <w:p>
      <w:pPr>
        <w:pStyle w:val="Heading1"/>
      </w:pPr>
      <w:bookmarkStart w:id="2" w:name="_Toc2"/>
      <w:r>
        <w:t>Article summary:</w:t>
      </w:r>
      <w:bookmarkEnd w:id="2"/>
    </w:p>
    <w:p>
      <w:pPr>
        <w:jc w:val="both"/>
      </w:pPr>
      <w:r>
        <w:rPr/>
        <w:t xml:space="preserve">1. This article discusses the differences between long-term, short-term, and working memory.</w:t>
      </w:r>
    </w:p>
    <w:p>
      <w:pPr>
        <w:jc w:val="both"/>
      </w:pPr>
      <w:r>
        <w:rPr/>
        <w:t xml:space="preserve">2. It explains how each type of memory is used in different ways and for different purposes.</w:t>
      </w:r>
    </w:p>
    <w:p>
      <w:pPr>
        <w:jc w:val="both"/>
      </w:pPr>
      <w:r>
        <w:rPr/>
        <w:t xml:space="preserve">3. It also examines the implications of these differences for understanding cognitive processes such as learning and decision 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Neil Cowan, who has published extensively on the topic of memory and cognition. The article is based on research from peer-reviewed journals, which adds to its credibility. However, there are some potential biases that should be noted. For example, the article does not explore any counterarguments or alternative perspectives on the topic, nor does it present both sides of an argument equally. Additionally, there is no discussion of possible risks associated with the use of long-term, short-term, or working memory in decision making or other cognitive processes. Finally, there may be some promotional content in the article as it focuses solely on the benefits of understanding these types of memories rather than exploring any potential drawbacks or limitations.</w:t>
      </w:r>
    </w:p>
    <w:p>
      <w:pPr>
        <w:pStyle w:val="Heading1"/>
      </w:pPr>
      <w:bookmarkStart w:id="5" w:name="_Toc5"/>
      <w:r>
        <w:t>Topics for further research:</w:t>
      </w:r>
      <w:bookmarkEnd w:id="5"/>
    </w:p>
    <w:p>
      <w:pPr>
        <w:spacing w:after="0"/>
        <w:numPr>
          <w:ilvl w:val="0"/>
          <w:numId w:val="2"/>
        </w:numPr>
      </w:pPr>
      <w:r>
        <w:rPr/>
        <w:t xml:space="preserve">Cognitive decision making risks</w:t>
      </w:r>
    </w:p>
    <w:p>
      <w:pPr>
        <w:spacing w:after="0"/>
        <w:numPr>
          <w:ilvl w:val="0"/>
          <w:numId w:val="2"/>
        </w:numPr>
      </w:pPr>
      <w:r>
        <w:rPr/>
        <w:t xml:space="preserve">Short-term memory limitations</w:t>
      </w:r>
    </w:p>
    <w:p>
      <w:pPr>
        <w:spacing w:after="0"/>
        <w:numPr>
          <w:ilvl w:val="0"/>
          <w:numId w:val="2"/>
        </w:numPr>
      </w:pPr>
      <w:r>
        <w:rPr/>
        <w:t xml:space="preserve">Working memory drawbacks</w:t>
      </w:r>
    </w:p>
    <w:p>
      <w:pPr>
        <w:spacing w:after="0"/>
        <w:numPr>
          <w:ilvl w:val="0"/>
          <w:numId w:val="2"/>
        </w:numPr>
      </w:pPr>
      <w:r>
        <w:rPr/>
        <w:t xml:space="preserve">Long-term memory risks</w:t>
      </w:r>
    </w:p>
    <w:p>
      <w:pPr>
        <w:spacing w:after="0"/>
        <w:numPr>
          <w:ilvl w:val="0"/>
          <w:numId w:val="2"/>
        </w:numPr>
      </w:pPr>
      <w:r>
        <w:rPr/>
        <w:t xml:space="preserve">Counterarguments to memory and cognition research</w:t>
      </w:r>
    </w:p>
    <w:p>
      <w:pPr>
        <w:numPr>
          <w:ilvl w:val="0"/>
          <w:numId w:val="2"/>
        </w:numPr>
      </w:pPr>
      <w:r>
        <w:rPr/>
        <w:t xml:space="preserve">Alternative perspectives on memory and cognition</w:t>
      </w:r>
    </w:p>
    <w:p>
      <w:pPr>
        <w:pStyle w:val="Heading1"/>
      </w:pPr>
      <w:bookmarkStart w:id="6" w:name="_Toc6"/>
      <w:r>
        <w:t>Report location:</w:t>
      </w:r>
      <w:bookmarkEnd w:id="6"/>
    </w:p>
    <w:p>
      <w:hyperlink r:id="rId8" w:history="1">
        <w:r>
          <w:rPr>
            <w:color w:val="2980b9"/>
            <w:u w:val="single"/>
          </w:rPr>
          <w:t xml:space="preserve">https://www.fullpicture.app/item/8592ad927b6d22b777546195096af0d8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4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S0079-6123(07)00020-9" TargetMode="External"/><Relationship Id="rId8" Type="http://schemas.openxmlformats.org/officeDocument/2006/relationships/hyperlink" Target="https://www.fullpicture.app/item/8592ad927b6d22b777546195096af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2023-02-20T06:18:59+01:00</dcterms:created>
  <dcterms:modified xsi:type="dcterms:W3CDTF">2023-02-20T06:18:59+01:00</dcterms:modified>
</cp:coreProperties>
</file>

<file path=docProps/custom.xml><?xml version="1.0" encoding="utf-8"?>
<Properties xmlns="http://schemas.openxmlformats.org/officeDocument/2006/custom-properties" xmlns:vt="http://schemas.openxmlformats.org/officeDocument/2006/docPropsVTypes"/>
</file>