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双馈风电机组动态虚拟惯量和阻尼模糊自适应控制策略研究 - 中国知网</w:t></w:r><w:br/><w:hyperlink r:id="rId7" w:history="1"><w:r><w:rPr><w:color w:val="2980b9"/><w:u w:val="single"/></w:rPr><w:t xml:space="preserve">https://kns.cnki.net/kcms2/article/abstract?v=3uoqIhG8C44YLTlOAiTRKu87-SJxoEJutOehf2D0XouCH-lhM6pGz6oCtvY87P9dMUSFDcSrQINIXM_DJOwUpJzTokVxaX1F&uniplatform=NZKPT</w:t></w:r></w:hyperlink></w:p><w:p><w:pPr><w:pStyle w:val="Heading1"/></w:pPr><w:bookmarkStart w:id="2" w:name="_Toc2"/><w:r><w:t>Article summary:</w:t></w:r><w:bookmarkEnd w:id="2"/></w:p><w:p><w:pPr><w:jc w:val="both"/></w:pPr><w:r><w:rPr/><w:t xml:space="preserve">1. 双馈风电机组动态虚拟惯量和阻尼模糊自适应控制策略的研究</w:t></w:r></w:p><w:p><w:pPr><w:jc w:val="both"/></w:pPr><w:r><w:rPr/><w:t xml:space="preserve">2. 该控制策略的目标是提高双馈风电机组的动态响应和稳定性</w:t></w:r></w:p><w:p><w:pPr><w:jc w:val="both"/></w:pPr><w:r><w:rPr/><w:t xml:space="preserve">3. 研究结果表明，采用动态虚拟惯量和阻尼模糊自适应控制策略可以有效改善双馈风电机组的性能</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对于上述文章的详细批判性分析，需要先阅读文章内容。由于只提供了文章的标题和部分信息，无法进行具体的分析和提供见解。请提供完整的文章内容，以便进行更深入的讨论和分析。</w:t></w:r></w:p><w:p><w:pPr><w:pStyle w:val="Heading1"/></w:pPr><w:bookmarkStart w:id="5" w:name="_Toc5"/><w:r><w:t>Topics for further research:</w:t></w:r><w:bookmarkEnd w:id="5"/></w:p><w:p><w:pPr><w:numPr><w:ilvl w:val="0"/><w:numId w:val="2"/></w:numPr></w:pPr><w:r><w:rPr/><w:t xml:space="preserve"></w:t></w:r></w:p><w:p><w:pPr><w:pStyle w:val="Heading1"/></w:pPr><w:bookmarkStart w:id="6" w:name="_Toc6"/><w:r><w:t>Report location:</w:t></w:r><w:bookmarkEnd w:id="6"/></w:p><w:p><w:hyperlink r:id="rId8" w:history="1"><w:r><w:rPr><w:color w:val="2980b9"/><w:u w:val="single"/></w:rPr><w:t xml:space="preserve">https://www.fullpicture.app/item/85ca5be4daa72d8276d60e66c81a0bad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393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tOehf2D0XouCH-lhM6pGz6oCtvY87P9dMUSFDcSrQINIXM_DJOwUpJzTokVxaX1F&amp;uniplatform=NZKPT" TargetMode="External"/><Relationship Id="rId8" Type="http://schemas.openxmlformats.org/officeDocument/2006/relationships/hyperlink" Target="https://www.fullpicture.app/item/85ca5be4daa72d8276d60e66c81a0b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2024-01-11T04:28:00+01:00</dcterms:created>
  <dcterms:modified xsi:type="dcterms:W3CDTF">2024-01-11T04:28:00+01:00</dcterms:modified>
</cp:coreProperties>
</file>

<file path=docProps/custom.xml><?xml version="1.0" encoding="utf-8"?>
<Properties xmlns="http://schemas.openxmlformats.org/officeDocument/2006/custom-properties" xmlns:vt="http://schemas.openxmlformats.org/officeDocument/2006/docPropsVTypes"/>
</file>