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Groundwater recharge and sustainability in the High Plains aquifer in Kansas, USA | Hydrogeology Journal</w:t>
      </w:r>
      <w:br/>
      <w:hyperlink r:id="rId7" w:history="1">
        <w:r>
          <w:rPr>
            <w:color w:val="2980b9"/>
            <w:u w:val="single"/>
          </w:rPr>
          <w:t xml:space="preserve">https://link.springer.com/article/10.1007/s10040-004-0385-6</w:t>
        </w:r>
      </w:hyperlink>
    </w:p>
    <w:p>
      <w:pPr>
        <w:pStyle w:val="Heading1"/>
      </w:pPr>
      <w:bookmarkStart w:id="2" w:name="_Toc2"/>
      <w:r>
        <w:t>Article summary:</w:t>
      </w:r>
      <w:bookmarkEnd w:id="2"/>
    </w:p>
    <w:p>
      <w:pPr>
        <w:jc w:val="both"/>
      </w:pPr>
      <w:r>
        <w:rPr/>
        <w:t xml:space="preserve">1. Groundwater recharge is essential for the sustainability of the High Plains aquifer in Kansas, USA, as it helps maintain the balance between groundwater extraction and natural discharge.</w:t>
      </w:r>
    </w:p>
    <w:p>
      <w:pPr>
        <w:jc w:val="both"/>
      </w:pPr>
      <w:r>
        <w:rPr/>
        <w:t xml:space="preserve"/>
      </w:r>
    </w:p>
    <w:p>
      <w:pPr>
        <w:jc w:val="both"/>
      </w:pPr>
      <w:r>
        <w:rPr/>
        <w:t xml:space="preserve">2. The impact of groundwater pumping on natural discharge can persist even after pumping stops, with a time lag that depends on factors such as aquifer geometry and hydraulic diffusivity.</w:t>
      </w:r>
    </w:p>
    <w:p>
      <w:pPr>
        <w:jc w:val="both"/>
      </w:pPr>
      <w:r>
        <w:rPr/>
        <w:t xml:space="preserve"/>
      </w:r>
    </w:p>
    <w:p>
      <w:pPr>
        <w:jc w:val="both"/>
      </w:pPr>
      <w:r>
        <w:rPr/>
        <w:t xml:space="preserve">3. Various studies have been conducted to estimate groundwater recharge in the Kansas High Plains Aquifer, including regional climatic soil-water balance studies and field-based experimental studies at the local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"Groundwater recharge and sustainability in the High Plains aquifer in Kansas, USA" provides a comprehensive overview of the importance of groundwater recharge and sustainability in the High Plains aquifer. The article highlights the challenges faced by groundwater managers in ensuring the future viability of the resource while also protecting natural environments that depend on it. It discusses the need for accurate estimates of recharge to properly manage groundwater systems and assess potential environmental impacts.</w:t>
      </w:r>
    </w:p>
    <w:p>
      <w:pPr>
        <w:jc w:val="both"/>
      </w:pPr>
      <w:r>
        <w:rPr/>
        <w:t xml:space="preserve"/>
      </w:r>
    </w:p>
    <w:p>
      <w:pPr>
        <w:jc w:val="both"/>
      </w:pPr>
      <w:r>
        <w:rPr/>
        <w:t xml:space="preserve">One potential bias in the article is its focus on sustainable use of groundwater without adequately addressing the potential risks associated with over-extraction. While it acknowledges that pumping can lead to declines in natural discharges and environmental impacts, it does not delve deeply into the long-term consequences of groundwater mining. The article mentions that even cessation of pumping may not stop adverse impacts, but does not provide a thorough analysis of how these impacts can manifest or worsen over time.</w:t>
      </w:r>
    </w:p>
    <w:p>
      <w:pPr>
        <w:jc w:val="both"/>
      </w:pPr>
      <w:r>
        <w:rPr/>
        <w:t xml:space="preserve"/>
      </w:r>
    </w:p>
    <w:p>
      <w:pPr>
        <w:jc w:val="both"/>
      </w:pPr>
      <w:r>
        <w:rPr/>
        <w:t xml:space="preserve">Additionally, the article relies heavily on studies conducted by Sophocleous (2004) to compile and reassess various recharge estimates for the High Plains aquifer in Kansas. While these studies are valuable sources of information, they may introduce a level of partiality as they are conducted by a single researcher. Including perspectives from multiple researchers or institutions could provide a more balanced view of groundwater recharge in the region.</w:t>
      </w:r>
    </w:p>
    <w:p>
      <w:pPr>
        <w:jc w:val="both"/>
      </w:pPr>
      <w:r>
        <w:rPr/>
        <w:t xml:space="preserve"/>
      </w:r>
    </w:p>
    <w:p>
      <w:pPr>
        <w:jc w:val="both"/>
      </w:pPr>
      <w:r>
        <w:rPr/>
        <w:t xml:space="preserve">Furthermore, the article lacks discussion on potential counterarguments or alternative viewpoints regarding sustainable groundwater management. It does not explore differing opinions on how best to balance water use between developmental needs and environmental requirements. Including diverse perspectives could enrich the discussion and provide readers with a more holistic understanding of the complexities involved in managing groundwater resources.</w:t>
      </w:r>
    </w:p>
    <w:p>
      <w:pPr>
        <w:jc w:val="both"/>
      </w:pPr>
      <w:r>
        <w:rPr/>
        <w:t xml:space="preserve"/>
      </w:r>
    </w:p>
    <w:p>
      <w:pPr>
        <w:jc w:val="both"/>
      </w:pPr>
      <w:r>
        <w:rPr/>
        <w:t xml:space="preserve">Overall, while the article provides valuable insights into groundwater recharge and sustainability in the High Plains aquifer, there are areas where it could benefit from addressing potential biases, exploring alternative viewpoints, and providing a more comprehensive analysis of risks associated with over-extraction. By incorporating a wider range of perspectives and evidence, the article could offer a more nuanced understanding of sustainable groundwater management practices.</w:t>
      </w:r>
    </w:p>
    <w:p>
      <w:pPr>
        <w:pStyle w:val="Heading1"/>
      </w:pPr>
      <w:bookmarkStart w:id="5" w:name="_Toc5"/>
      <w:r>
        <w:t>Topics for further research:</w:t>
      </w:r>
      <w:bookmarkEnd w:id="5"/>
    </w:p>
    <w:p>
      <w:pPr>
        <w:spacing w:after="0"/>
        <w:numPr>
          <w:ilvl w:val="0"/>
          <w:numId w:val="2"/>
        </w:numPr>
      </w:pPr>
      <w:r>
        <w:rPr/>
        <w:t xml:space="preserve">Long-term consequences of groundwater mining
</w:t>
      </w:r>
    </w:p>
    <w:p>
      <w:pPr>
        <w:spacing w:after="0"/>
        <w:numPr>
          <w:ilvl w:val="0"/>
          <w:numId w:val="2"/>
        </w:numPr>
      </w:pPr>
      <w:r>
        <w:rPr/>
        <w:t xml:space="preserve">Environmental impacts of over-extraction of groundwater
</w:t>
      </w:r>
    </w:p>
    <w:p>
      <w:pPr>
        <w:spacing w:after="0"/>
        <w:numPr>
          <w:ilvl w:val="0"/>
          <w:numId w:val="2"/>
        </w:numPr>
      </w:pPr>
      <w:r>
        <w:rPr/>
        <w:t xml:space="preserve">Alternative viewpoints on sustainable groundwater management
</w:t>
      </w:r>
    </w:p>
    <w:p>
      <w:pPr>
        <w:spacing w:after="0"/>
        <w:numPr>
          <w:ilvl w:val="0"/>
          <w:numId w:val="2"/>
        </w:numPr>
      </w:pPr>
      <w:r>
        <w:rPr/>
        <w:t xml:space="preserve">Risks associated with declining natural discharges from groundwater pumping
</w:t>
      </w:r>
    </w:p>
    <w:p>
      <w:pPr>
        <w:spacing w:after="0"/>
        <w:numPr>
          <w:ilvl w:val="0"/>
          <w:numId w:val="2"/>
        </w:numPr>
      </w:pPr>
      <w:r>
        <w:rPr/>
        <w:t xml:space="preserve">Multiple perspectives on balancing water use for development and environmental needs
</w:t>
      </w:r>
    </w:p>
    <w:p>
      <w:pPr>
        <w:numPr>
          <w:ilvl w:val="0"/>
          <w:numId w:val="2"/>
        </w:numPr>
      </w:pPr>
      <w:r>
        <w:rPr/>
        <w:t xml:space="preserve">Effects of groundwater recharge on ecosystems dependent on the High Plains aquifer</w:t>
      </w:r>
    </w:p>
    <w:p>
      <w:pPr>
        <w:pStyle w:val="Heading1"/>
      </w:pPr>
      <w:bookmarkStart w:id="6" w:name="_Toc6"/>
      <w:r>
        <w:t>Report location:</w:t>
      </w:r>
      <w:bookmarkEnd w:id="6"/>
    </w:p>
    <w:p>
      <w:hyperlink r:id="rId8" w:history="1">
        <w:r>
          <w:rPr>
            <w:color w:val="2980b9"/>
            <w:u w:val="single"/>
          </w:rPr>
          <w:t xml:space="preserve">https://www.fullpicture.app/item/85cdcc7da171bae26970a1d8b6940921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C4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040-004-0385-6" TargetMode="External"/><Relationship Id="rId8" Type="http://schemas.openxmlformats.org/officeDocument/2006/relationships/hyperlink" Target="https://www.fullpicture.app/item/85cdcc7da171bae26970a1d8b69409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2024-04-04T08:27:53+02:00</dcterms:created>
  <dcterms:modified xsi:type="dcterms:W3CDTF">2024-04-04T08:27:53+02:00</dcterms:modified>
</cp:coreProperties>
</file>

<file path=docProps/custom.xml><?xml version="1.0" encoding="utf-8"?>
<Properties xmlns="http://schemas.openxmlformats.org/officeDocument/2006/custom-properties" xmlns:vt="http://schemas.openxmlformats.org/officeDocument/2006/docPropsVTypes"/>
</file>