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Remnants of magma underplating by the Emeishan mantle plume within the lithosphere beneath southeastern margin of the Tibetan Plateau - ScienceDirect</w:t>
      </w:r>
      <w:br/>
      <w:hyperlink r:id="rId7" w:history="1">
        <w:r>
          <w:rPr>
            <w:color w:val="2980b9"/>
            <w:u w:val="single"/>
          </w:rPr>
          <w:t xml:space="preserve">https://www.sciencedirect.com/science/article/abs/pii/S0040195123001841?via%3Dihub=</w:t>
        </w:r>
      </w:hyperlink>
    </w:p>
    <w:p>
      <w:pPr>
        <w:pStyle w:val="Heading1"/>
      </w:pPr>
      <w:bookmarkStart w:id="2" w:name="_Toc2"/>
      <w:r>
        <w:t>Article summary:</w:t>
      </w:r>
      <w:bookmarkEnd w:id="2"/>
    </w:p>
    <w:p>
      <w:pPr>
        <w:jc w:val="both"/>
      </w:pPr>
      <w:r>
        <w:rPr/>
        <w:t xml:space="preserve">1. 该研究使用地震学方法探索了青藏高原东南缘地壳结构，以及可能存在的岩浆下侵位置。</w:t>
      </w:r>
    </w:p>
    <w:p>
      <w:pPr>
        <w:jc w:val="both"/>
      </w:pPr>
      <w:r>
        <w:rPr/>
        <w:t xml:space="preserve">2. 研究结果表明，在ELIP（Emeishan Large Igneous Province）内部存在岩浆下侵现象，这与前人的研究结果相吻合。</w:t>
      </w:r>
    </w:p>
    <w:p>
      <w:pPr>
        <w:jc w:val="both"/>
      </w:pPr>
      <w:r>
        <w:rPr/>
        <w:t xml:space="preserve">3. 文章提出了两步联合反演技术，并应用自助重采样技术对数据进行统计分析，以提供可靠的解决方案。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这篇文章主要探讨了位于青藏高原东南缘的岩石圈下部存在的岩浆残留物，以及它们与峨眉山地幔柱的关系。然而，文章在一些方面存在一些问题和偏见。</w:t>
      </w:r>
    </w:p>
    <w:p>
      <w:pPr>
        <w:jc w:val="both"/>
      </w:pPr>
      <w:r>
        <w:rPr/>
        <w:t xml:space="preserve"/>
      </w:r>
    </w:p>
    <w:p>
      <w:pPr>
        <w:jc w:val="both"/>
      </w:pPr>
      <w:r>
        <w:rPr/>
        <w:t xml:space="preserve">首先，文章提到了关于青藏高原东南缘地壳流动模型的争议。然而，它只提到了一个反对观点，并没有提供其他可能性或证据来支持这个观点。这种片面报道可能导致读者对该模型的理解不完整。</w:t>
      </w:r>
    </w:p>
    <w:p>
      <w:pPr>
        <w:jc w:val="both"/>
      </w:pPr>
      <w:r>
        <w:rPr/>
        <w:t xml:space="preserve"/>
      </w:r>
    </w:p>
    <w:p>
      <w:pPr>
        <w:jc w:val="both"/>
      </w:pPr>
      <w:r>
        <w:rPr/>
        <w:t xml:space="preserve">其次，文章提到了峨眉山大火成省（ELIP）是由古老的地幔柱活动形成的。然而，它并没有提供足够的证据来支持这个主张。虽然有一些地震学研究表明存在岩浆下侵现象，但并没有直接证据表明这是由地幔柱活动引起的。因此，在没有更多证据支持的情况下，将ELIP归因于古老的地幔柱活动可能是过于武断和缺乏根据的。</w:t>
      </w:r>
    </w:p>
    <w:p>
      <w:pPr>
        <w:jc w:val="both"/>
      </w:pPr>
      <w:r>
        <w:rPr/>
        <w:t xml:space="preserve"/>
      </w:r>
    </w:p>
    <w:p>
      <w:pPr>
        <w:jc w:val="both"/>
      </w:pPr>
      <w:r>
        <w:rPr/>
        <w:t xml:space="preserve">此外，文章还提到了一些关于ELIP内部结构和岩石组成的研究结果。然而，它并没有探讨这些结果与其他可能解释之间的竞争关系。例如，文章提到了高剪切波速度和负径向各向异性可能是ELIP的岩浆储存系统，但并没有提及其他可能的解释或证据来支持这个观点。</w:t>
      </w:r>
    </w:p>
    <w:p>
      <w:pPr>
        <w:jc w:val="both"/>
      </w:pPr>
      <w:r>
        <w:rPr/>
        <w:t xml:space="preserve"/>
      </w:r>
    </w:p>
    <w:p>
      <w:pPr>
        <w:jc w:val="both"/>
      </w:pPr>
      <w:r>
        <w:rPr/>
        <w:t xml:space="preserve">最后，文章没有平等地呈现双方观点。它主要集中在支持ELIP与地幔柱活动相关的证据，并没有充分讨论反对这一观点的证据或观点。这种偏袒可能导致读者对该问题的理解不完整。</w:t>
      </w:r>
    </w:p>
    <w:p>
      <w:pPr>
        <w:jc w:val="both"/>
      </w:pPr>
      <w:r>
        <w:rPr/>
        <w:t xml:space="preserve"/>
      </w:r>
    </w:p>
    <w:p>
      <w:pPr>
        <w:jc w:val="both"/>
      </w:pPr>
      <w:r>
        <w:rPr/>
        <w:t xml:space="preserve">综上所述，这篇文章存在一些偏见和片面报道。它提出了一些主张，但缺乏足够的证据来支持这些主张，并未探索其他可能性或反驳观点。此外，它没有平等地呈现双方观点，可能导致读者对该问题的理解不完整。</w:t>
      </w:r>
    </w:p>
    <w:p>
      <w:pPr>
        <w:pStyle w:val="Heading1"/>
      </w:pPr>
      <w:bookmarkStart w:id="5" w:name="_Toc5"/>
      <w:r>
        <w:t>Topics for further research:</w:t>
      </w:r>
      <w:bookmarkEnd w:id="5"/>
    </w:p>
    <w:p>
      <w:pPr>
        <w:spacing w:after="0"/>
        <w:numPr>
          <w:ilvl w:val="0"/>
          <w:numId w:val="2"/>
        </w:numPr>
      </w:pPr>
      <w:r>
        <w:rPr/>
        <w:t xml:space="preserve">青藏高原东南缘地壳流动模型的其他可能性和证据
</w:t>
      </w:r>
    </w:p>
    <w:p>
      <w:pPr>
        <w:spacing w:after="0"/>
        <w:numPr>
          <w:ilvl w:val="0"/>
          <w:numId w:val="2"/>
        </w:numPr>
      </w:pPr>
      <w:r>
        <w:rPr/>
        <w:t xml:space="preserve">峨眉山大火成省形成的其他可能性和证据
</w:t>
      </w:r>
    </w:p>
    <w:p>
      <w:pPr>
        <w:spacing w:after="0"/>
        <w:numPr>
          <w:ilvl w:val="0"/>
          <w:numId w:val="2"/>
        </w:numPr>
      </w:pPr>
      <w:r>
        <w:rPr/>
        <w:t xml:space="preserve">ELIP内部结构和岩石组成的其他可能解释
</w:t>
      </w:r>
    </w:p>
    <w:p>
      <w:pPr>
        <w:spacing w:after="0"/>
        <w:numPr>
          <w:ilvl w:val="0"/>
          <w:numId w:val="2"/>
        </w:numPr>
      </w:pPr>
      <w:r>
        <w:rPr/>
        <w:t xml:space="preserve">高剪切波速度和负径向各向异性的其他解释和证据
</w:t>
      </w:r>
    </w:p>
    <w:p>
      <w:pPr>
        <w:spacing w:after="0"/>
        <w:numPr>
          <w:ilvl w:val="0"/>
          <w:numId w:val="2"/>
        </w:numPr>
      </w:pPr>
      <w:r>
        <w:rPr/>
        <w:t xml:space="preserve">反对ELIP与地幔柱活动相关的证据或观点
</w:t>
      </w:r>
    </w:p>
    <w:p>
      <w:pPr>
        <w:numPr>
          <w:ilvl w:val="0"/>
          <w:numId w:val="2"/>
        </w:numPr>
      </w:pPr>
      <w:r>
        <w:rPr/>
        <w:t xml:space="preserve">平等呈现双方观点的必要性和重要性</w:t>
      </w:r>
    </w:p>
    <w:p>
      <w:pPr>
        <w:pStyle w:val="Heading1"/>
      </w:pPr>
      <w:bookmarkStart w:id="6" w:name="_Toc6"/>
      <w:r>
        <w:t>Report location:</w:t>
      </w:r>
      <w:bookmarkEnd w:id="6"/>
    </w:p>
    <w:p>
      <w:hyperlink r:id="rId8" w:history="1">
        <w:r>
          <w:rPr>
            <w:color w:val="2980b9"/>
            <w:u w:val="single"/>
          </w:rPr>
          <w:t xml:space="preserve">https://www.fullpicture.app/item/85fc29bbaf12debcb85c0869d7bacae2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9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0195123001841?via%3Dihub=" TargetMode="External"/><Relationship Id="rId8" Type="http://schemas.openxmlformats.org/officeDocument/2006/relationships/hyperlink" Target="https://www.fullpicture.app/item/85fc29bbaf12debcb85c0869d7bac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2023-10-27T13:46:15+02:00</dcterms:created>
  <dcterms:modified xsi:type="dcterms:W3CDTF">2023-10-27T13:46:15+02:00</dcterms:modified>
</cp:coreProperties>
</file>

<file path=docProps/custom.xml><?xml version="1.0" encoding="utf-8"?>
<Properties xmlns="http://schemas.openxmlformats.org/officeDocument/2006/custom-properties" xmlns:vt="http://schemas.openxmlformats.org/officeDocument/2006/docPropsVTypes"/>
</file>